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0FF" w:rsidRDefault="00D230FF">
      <w:pPr>
        <w:pBdr>
          <w:top w:val="nil"/>
          <w:left w:val="nil"/>
          <w:bottom w:val="nil"/>
          <w:right w:val="nil"/>
          <w:between w:val="nil"/>
        </w:pBdr>
        <w:spacing w:before="96" w:after="0" w:line="240" w:lineRule="auto"/>
        <w:ind w:left="1080" w:right="206"/>
        <w:jc w:val="both"/>
        <w:rPr>
          <w:sz w:val="28"/>
          <w:szCs w:val="28"/>
        </w:rPr>
      </w:pPr>
    </w:p>
    <w:p w:rsidR="00E47FF2" w:rsidRDefault="00E47FF2">
      <w:pPr>
        <w:widowControl w:val="0"/>
        <w:spacing w:after="0"/>
        <w:jc w:val="center"/>
        <w:rPr>
          <w:b/>
          <w:sz w:val="27"/>
          <w:szCs w:val="27"/>
        </w:rPr>
      </w:pPr>
    </w:p>
    <w:p w:rsidR="00D230FF" w:rsidRDefault="004E0CBB">
      <w:pPr>
        <w:widowControl w:val="0"/>
        <w:spacing w:after="0"/>
        <w:jc w:val="center"/>
        <w:rPr>
          <w:b/>
          <w:sz w:val="27"/>
          <w:szCs w:val="27"/>
        </w:rPr>
      </w:pPr>
      <w:r>
        <w:rPr>
          <w:b/>
          <w:sz w:val="27"/>
          <w:szCs w:val="27"/>
        </w:rPr>
        <w:t xml:space="preserve">QUY TRÌNH </w:t>
      </w:r>
      <w:r w:rsidR="00BA313E">
        <w:rPr>
          <w:b/>
          <w:sz w:val="27"/>
          <w:szCs w:val="27"/>
        </w:rPr>
        <w:t>KÝ KẾT VĂN BẢN HỢP TÁC</w:t>
      </w:r>
    </w:p>
    <w:p w:rsidR="00D230FF" w:rsidRDefault="00D230FF">
      <w:pPr>
        <w:widowControl w:val="0"/>
      </w:pPr>
    </w:p>
    <w:p w:rsidR="00D230FF" w:rsidRDefault="004E0CBB" w:rsidP="00F649EC">
      <w:pPr>
        <w:numPr>
          <w:ilvl w:val="0"/>
          <w:numId w:val="2"/>
        </w:numPr>
        <w:spacing w:after="200" w:line="276" w:lineRule="auto"/>
        <w:ind w:left="284" w:hanging="283"/>
        <w:jc w:val="both"/>
        <w:rPr>
          <w:b/>
        </w:rPr>
      </w:pPr>
      <w:r>
        <w:rPr>
          <w:b/>
        </w:rPr>
        <w:t>MỤC ĐÍCH</w:t>
      </w:r>
    </w:p>
    <w:p w:rsidR="00D230FF" w:rsidRDefault="00BA313E" w:rsidP="00F649EC">
      <w:pPr>
        <w:spacing w:after="200" w:line="276" w:lineRule="auto"/>
        <w:ind w:left="567"/>
        <w:jc w:val="both"/>
      </w:pPr>
      <w:r>
        <w:t>- Xây dựng mối quan hệ hợp tác</w:t>
      </w:r>
      <w:r w:rsidR="00E47FF2">
        <w:t xml:space="preserve"> lâu dài</w:t>
      </w:r>
      <w:r>
        <w:t xml:space="preserve"> với các đối tác trong và ngoài nước;</w:t>
      </w:r>
    </w:p>
    <w:p w:rsidR="00BA313E" w:rsidRDefault="00BA313E" w:rsidP="00F649EC">
      <w:pPr>
        <w:spacing w:after="200" w:line="276" w:lineRule="auto"/>
        <w:ind w:left="567"/>
        <w:jc w:val="both"/>
      </w:pPr>
      <w:r>
        <w:t>- Mở rộng cơ hội hợp tác trong nhiều lĩnh vực (nghiên cứu khoa học, đào tạo, tài trợ thiết bị, học bổng, tổ chức sự kiện, trao đổi sinh viên, giao lưu văn hóa…);</w:t>
      </w:r>
    </w:p>
    <w:p w:rsidR="00BA313E" w:rsidRDefault="00BA313E" w:rsidP="00F649EC">
      <w:pPr>
        <w:spacing w:after="200" w:line="276" w:lineRule="auto"/>
        <w:ind w:left="567"/>
        <w:jc w:val="both"/>
      </w:pPr>
      <w:r>
        <w:t>- Duy trì và phát triển mạng lưới đối tác, phát huy vai trò quan hệ đối ngoại, hợp tác quốc tế của nhà trường.</w:t>
      </w:r>
    </w:p>
    <w:p w:rsidR="00D230FF" w:rsidRDefault="004E0CBB" w:rsidP="00F649EC">
      <w:pPr>
        <w:numPr>
          <w:ilvl w:val="0"/>
          <w:numId w:val="2"/>
        </w:numPr>
        <w:spacing w:after="200" w:line="276" w:lineRule="auto"/>
        <w:ind w:left="284" w:hanging="283"/>
        <w:jc w:val="both"/>
        <w:rPr>
          <w:b/>
        </w:rPr>
      </w:pPr>
      <w:r>
        <w:rPr>
          <w:b/>
        </w:rPr>
        <w:t>PHẠM VI ÁP DỤNG</w:t>
      </w:r>
    </w:p>
    <w:p w:rsidR="00D230FF" w:rsidRDefault="00BA313E" w:rsidP="00F649EC">
      <w:pPr>
        <w:spacing w:after="200" w:line="276" w:lineRule="auto"/>
        <w:ind w:left="567"/>
        <w:jc w:val="both"/>
      </w:pPr>
      <w:r>
        <w:t>Đối tác trong nước và quốc tế (trường học, công ty, doanh nghiệp, tổ chức, tập đoàn, trung tâm, cơ quan nhà nước, viện,…)</w:t>
      </w:r>
    </w:p>
    <w:p w:rsidR="00D230FF" w:rsidRDefault="004E0CBB" w:rsidP="00F649EC">
      <w:pPr>
        <w:numPr>
          <w:ilvl w:val="0"/>
          <w:numId w:val="2"/>
        </w:numPr>
        <w:spacing w:after="200" w:line="276" w:lineRule="auto"/>
        <w:ind w:left="284" w:hanging="283"/>
        <w:jc w:val="both"/>
        <w:rPr>
          <w:b/>
        </w:rPr>
      </w:pPr>
      <w:r>
        <w:rPr>
          <w:b/>
        </w:rPr>
        <w:t>THUẬT NGỮ, ĐỊNH NGHĨA VÀ CHỮ VIẾT TẮT</w:t>
      </w:r>
    </w:p>
    <w:p w:rsidR="00FC0102" w:rsidRPr="00FC0102" w:rsidRDefault="00FC0102" w:rsidP="00F649EC">
      <w:pPr>
        <w:spacing w:after="200" w:line="276" w:lineRule="auto"/>
        <w:ind w:left="567"/>
        <w:jc w:val="both"/>
        <w:rPr>
          <w:b/>
          <w:i/>
        </w:rPr>
      </w:pPr>
      <w:r w:rsidRPr="00FC0102">
        <w:rPr>
          <w:b/>
          <w:i/>
        </w:rPr>
        <w:t xml:space="preserve">3.1. </w:t>
      </w:r>
      <w:r w:rsidR="00383FA2">
        <w:rPr>
          <w:b/>
          <w:i/>
        </w:rPr>
        <w:t>Biên bản</w:t>
      </w:r>
      <w:r w:rsidRPr="00FC0102">
        <w:rPr>
          <w:b/>
          <w:i/>
        </w:rPr>
        <w:t xml:space="preserve"> ghi nhớ (MoU</w:t>
      </w:r>
      <w:r>
        <w:rPr>
          <w:b/>
          <w:i/>
        </w:rPr>
        <w:t xml:space="preserve"> – Memorandum of Understanding</w:t>
      </w:r>
      <w:r w:rsidRPr="00FC0102">
        <w:rPr>
          <w:b/>
          <w:i/>
        </w:rPr>
        <w:t>)</w:t>
      </w:r>
    </w:p>
    <w:p w:rsidR="00FC0102" w:rsidRPr="00FC0102" w:rsidRDefault="00FC0102" w:rsidP="00F649EC">
      <w:pPr>
        <w:spacing w:after="200" w:line="276" w:lineRule="auto"/>
        <w:ind w:left="709"/>
        <w:jc w:val="both"/>
      </w:pPr>
      <w:r w:rsidRPr="00FC0102">
        <w:t xml:space="preserve">Là </w:t>
      </w:r>
      <w:r>
        <w:t xml:space="preserve"> biên bản ghi nhớ</w:t>
      </w:r>
      <w:r w:rsidRPr="00FC0102">
        <w:t xml:space="preserve"> thể hiện thỏa thuận khung hợp tác và các ghi nhớ chung ở cấp Trường/Các đơn vị chức năng với các đối tác (Mẫu </w:t>
      </w:r>
      <w:r>
        <w:t>MoU</w:t>
      </w:r>
      <w:r w:rsidRPr="00FC0102">
        <w:t>).</w:t>
      </w:r>
    </w:p>
    <w:p w:rsidR="00FC0102" w:rsidRPr="00FC0102" w:rsidRDefault="00FC0102" w:rsidP="00F649EC">
      <w:pPr>
        <w:spacing w:after="200" w:line="276" w:lineRule="auto"/>
        <w:ind w:left="567"/>
        <w:jc w:val="both"/>
        <w:rPr>
          <w:b/>
          <w:i/>
        </w:rPr>
      </w:pPr>
      <w:r w:rsidRPr="00FC0102">
        <w:rPr>
          <w:b/>
          <w:i/>
        </w:rPr>
        <w:t xml:space="preserve">3.2. </w:t>
      </w:r>
      <w:r w:rsidR="00383FA2">
        <w:rPr>
          <w:b/>
          <w:i/>
        </w:rPr>
        <w:t>T</w:t>
      </w:r>
      <w:r w:rsidRPr="00FC0102">
        <w:rPr>
          <w:b/>
          <w:i/>
        </w:rPr>
        <w:t>hỏa thuận (MoA</w:t>
      </w:r>
      <w:r>
        <w:rPr>
          <w:b/>
          <w:i/>
        </w:rPr>
        <w:t xml:space="preserve"> – Memorandum of Agreement</w:t>
      </w:r>
      <w:r w:rsidRPr="00FC0102">
        <w:rPr>
          <w:b/>
          <w:i/>
        </w:rPr>
        <w:t>)</w:t>
      </w:r>
    </w:p>
    <w:p w:rsidR="00FC0102" w:rsidRPr="00FC0102" w:rsidRDefault="00FC0102" w:rsidP="00F649EC">
      <w:pPr>
        <w:spacing w:after="200" w:line="276" w:lineRule="auto"/>
        <w:ind w:left="709"/>
        <w:jc w:val="both"/>
      </w:pPr>
      <w:r w:rsidRPr="00FC0102">
        <w:t xml:space="preserve">Là </w:t>
      </w:r>
      <w:r w:rsidR="00383FA2">
        <w:t>thỏa thuận</w:t>
      </w:r>
      <w:r w:rsidRPr="00FC0102">
        <w:t xml:space="preserve"> thể hiện sự đồng ý hợp tác giữa hai bên trong đó có liệt kê chi các nội dung hợp tác. Văn bản thỏa thuận mang tính pháp lý cao và được ký sau khi thực hiện MoU có kết quả</w:t>
      </w:r>
      <w:r>
        <w:t xml:space="preserve"> </w:t>
      </w:r>
      <w:r w:rsidRPr="00FC0102">
        <w:t xml:space="preserve">(Mẫu </w:t>
      </w:r>
      <w:r>
        <w:t>MoA</w:t>
      </w:r>
      <w:r w:rsidRPr="00FC0102">
        <w:t>).</w:t>
      </w:r>
    </w:p>
    <w:p w:rsidR="00FC0102" w:rsidRPr="00FC0102" w:rsidRDefault="00FC0102" w:rsidP="00F649EC">
      <w:pPr>
        <w:spacing w:after="200" w:line="276" w:lineRule="auto"/>
        <w:ind w:left="567"/>
        <w:jc w:val="both"/>
        <w:rPr>
          <w:b/>
          <w:i/>
        </w:rPr>
      </w:pPr>
      <w:r w:rsidRPr="00FC0102">
        <w:rPr>
          <w:b/>
          <w:i/>
        </w:rPr>
        <w:t>3.3. Phụ lục thỏa thuận (Appendix of MoA)</w:t>
      </w:r>
    </w:p>
    <w:p w:rsidR="00FC0102" w:rsidRPr="00FC0102" w:rsidRDefault="00FC0102" w:rsidP="00F649EC">
      <w:pPr>
        <w:spacing w:after="200" w:line="276" w:lineRule="auto"/>
        <w:ind w:left="709"/>
        <w:jc w:val="both"/>
      </w:pPr>
      <w:r w:rsidRPr="00FC0102">
        <w:t>Là văn bản nhằm bổ sung cũng như triển khai mở rộng các nội dung mà hai bên đã ký trong MoA trước</w:t>
      </w:r>
      <w:bookmarkStart w:id="0" w:name="_GoBack"/>
      <w:bookmarkEnd w:id="0"/>
      <w:r w:rsidRPr="00FC0102">
        <w:t>.</w:t>
      </w:r>
    </w:p>
    <w:p w:rsidR="00FC0102" w:rsidRPr="00FC0102" w:rsidRDefault="00FC0102" w:rsidP="00F649EC">
      <w:pPr>
        <w:spacing w:after="200" w:line="276" w:lineRule="auto"/>
        <w:ind w:left="567"/>
        <w:jc w:val="both"/>
        <w:rPr>
          <w:b/>
          <w:i/>
        </w:rPr>
      </w:pPr>
      <w:r w:rsidRPr="00FC0102">
        <w:rPr>
          <w:b/>
          <w:i/>
        </w:rPr>
        <w:t xml:space="preserve">3.4. </w:t>
      </w:r>
      <w:r>
        <w:rPr>
          <w:b/>
          <w:i/>
        </w:rPr>
        <w:t>Gia hạn</w:t>
      </w:r>
      <w:r w:rsidRPr="00FC0102">
        <w:rPr>
          <w:b/>
          <w:i/>
        </w:rPr>
        <w:t xml:space="preserve"> MoU/MoA (</w:t>
      </w:r>
      <w:r>
        <w:rPr>
          <w:b/>
          <w:i/>
        </w:rPr>
        <w:t>MoS - Memorandum of Succession</w:t>
      </w:r>
      <w:r w:rsidRPr="00FC0102">
        <w:rPr>
          <w:b/>
          <w:i/>
        </w:rPr>
        <w:t>)</w:t>
      </w:r>
    </w:p>
    <w:p w:rsidR="00FC0102" w:rsidRPr="00FC0102" w:rsidRDefault="00FC0102" w:rsidP="00F649EC">
      <w:pPr>
        <w:spacing w:after="200" w:line="276" w:lineRule="auto"/>
        <w:ind w:left="709"/>
        <w:jc w:val="both"/>
      </w:pPr>
      <w:r w:rsidRPr="00FC0102">
        <w:t xml:space="preserve">Là văn bản thể hiện sự đồng ý của hai bên trong việc </w:t>
      </w:r>
      <w:r>
        <w:t>gia hạn</w:t>
      </w:r>
      <w:r w:rsidRPr="00FC0102">
        <w:t xml:space="preserve"> thời gian thực hiện các thỏa thuận MoU/MoA trước đó. Trong văn bản này nêu rõ cụ thể thời gian gia hạn và thời điểm kết thúc (Mẫu </w:t>
      </w:r>
      <w:r>
        <w:t>MoS</w:t>
      </w:r>
      <w:r w:rsidRPr="00FC0102">
        <w:t>).</w:t>
      </w:r>
    </w:p>
    <w:p w:rsidR="00D230FF" w:rsidRPr="00F649EC" w:rsidRDefault="004E0CBB" w:rsidP="00F649EC">
      <w:pPr>
        <w:numPr>
          <w:ilvl w:val="0"/>
          <w:numId w:val="2"/>
        </w:numPr>
        <w:spacing w:after="200" w:line="276" w:lineRule="auto"/>
        <w:ind w:left="284" w:hanging="283"/>
        <w:jc w:val="both"/>
        <w:rPr>
          <w:b/>
        </w:rPr>
      </w:pPr>
      <w:r>
        <w:rPr>
          <w:b/>
        </w:rPr>
        <w:t>NỘI DUNG THỰC HIỆN</w:t>
      </w:r>
    </w:p>
    <w:tbl>
      <w:tblPr>
        <w:tblStyle w:val="a5"/>
        <w:tblW w:w="1081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961"/>
        <w:gridCol w:w="1418"/>
        <w:gridCol w:w="1134"/>
        <w:gridCol w:w="1701"/>
        <w:gridCol w:w="750"/>
      </w:tblGrid>
      <w:tr w:rsidR="00D230FF" w:rsidTr="00F649EC">
        <w:trPr>
          <w:trHeight w:val="1096"/>
          <w:tblHeader/>
        </w:trPr>
        <w:tc>
          <w:tcPr>
            <w:tcW w:w="851" w:type="dxa"/>
            <w:shd w:val="clear" w:color="auto" w:fill="E7E6E6"/>
          </w:tcPr>
          <w:p w:rsidR="00D230FF" w:rsidRDefault="004E0CBB">
            <w:pPr>
              <w:spacing w:after="120" w:line="240" w:lineRule="auto"/>
              <w:jc w:val="center"/>
              <w:rPr>
                <w:b/>
              </w:rPr>
            </w:pPr>
            <w:r>
              <w:rPr>
                <w:b/>
              </w:rPr>
              <w:t>Bước thực hiện</w:t>
            </w:r>
          </w:p>
        </w:tc>
        <w:tc>
          <w:tcPr>
            <w:tcW w:w="4961" w:type="dxa"/>
            <w:shd w:val="clear" w:color="auto" w:fill="E7E6E6"/>
          </w:tcPr>
          <w:p w:rsidR="00D230FF" w:rsidRDefault="004E0CBB">
            <w:pPr>
              <w:spacing w:after="120" w:line="240" w:lineRule="auto"/>
              <w:jc w:val="center"/>
              <w:rPr>
                <w:b/>
              </w:rPr>
            </w:pPr>
            <w:r>
              <w:rPr>
                <w:b/>
              </w:rPr>
              <w:t>Nội dung công việc</w:t>
            </w:r>
          </w:p>
        </w:tc>
        <w:tc>
          <w:tcPr>
            <w:tcW w:w="1418" w:type="dxa"/>
            <w:shd w:val="clear" w:color="auto" w:fill="E7E6E6"/>
          </w:tcPr>
          <w:p w:rsidR="00D230FF" w:rsidRDefault="004E0CBB">
            <w:pPr>
              <w:spacing w:after="120" w:line="240" w:lineRule="auto"/>
              <w:jc w:val="center"/>
              <w:rPr>
                <w:b/>
              </w:rPr>
            </w:pPr>
            <w:r>
              <w:rPr>
                <w:b/>
              </w:rPr>
              <w:t>Người thực hiện</w:t>
            </w:r>
          </w:p>
        </w:tc>
        <w:tc>
          <w:tcPr>
            <w:tcW w:w="1134" w:type="dxa"/>
            <w:shd w:val="clear" w:color="auto" w:fill="E7E6E6"/>
          </w:tcPr>
          <w:p w:rsidR="00D230FF" w:rsidRDefault="004E0CBB">
            <w:pPr>
              <w:spacing w:after="120" w:line="240" w:lineRule="auto"/>
              <w:jc w:val="center"/>
              <w:rPr>
                <w:b/>
              </w:rPr>
            </w:pPr>
            <w:r>
              <w:rPr>
                <w:b/>
              </w:rPr>
              <w:t>Thời gian thực hiện</w:t>
            </w:r>
          </w:p>
        </w:tc>
        <w:tc>
          <w:tcPr>
            <w:tcW w:w="1701" w:type="dxa"/>
            <w:shd w:val="clear" w:color="auto" w:fill="E7E6E6"/>
          </w:tcPr>
          <w:p w:rsidR="00D230FF" w:rsidRDefault="004E0CBB">
            <w:pPr>
              <w:spacing w:after="120" w:line="240" w:lineRule="auto"/>
              <w:jc w:val="center"/>
              <w:rPr>
                <w:b/>
              </w:rPr>
            </w:pPr>
            <w:r>
              <w:rPr>
                <w:b/>
              </w:rPr>
              <w:t>Biểu mẫu/Tài liệu đính kèm</w:t>
            </w:r>
          </w:p>
        </w:tc>
        <w:tc>
          <w:tcPr>
            <w:tcW w:w="750" w:type="dxa"/>
            <w:shd w:val="clear" w:color="auto" w:fill="E7E6E6"/>
          </w:tcPr>
          <w:p w:rsidR="00D230FF" w:rsidRDefault="004E0CBB">
            <w:pPr>
              <w:spacing w:after="120" w:line="240" w:lineRule="auto"/>
              <w:jc w:val="center"/>
              <w:rPr>
                <w:b/>
              </w:rPr>
            </w:pPr>
            <w:r>
              <w:rPr>
                <w:b/>
              </w:rPr>
              <w:t>Ghi chú</w:t>
            </w:r>
          </w:p>
        </w:tc>
      </w:tr>
      <w:tr w:rsidR="006F75D3" w:rsidTr="00F649EC">
        <w:trPr>
          <w:trHeight w:val="1081"/>
        </w:trPr>
        <w:tc>
          <w:tcPr>
            <w:tcW w:w="851" w:type="dxa"/>
            <w:vMerge w:val="restart"/>
            <w:shd w:val="clear" w:color="auto" w:fill="auto"/>
            <w:vAlign w:val="center"/>
          </w:tcPr>
          <w:p w:rsidR="006F75D3" w:rsidRDefault="006F75D3">
            <w:pPr>
              <w:spacing w:line="240" w:lineRule="auto"/>
              <w:jc w:val="center"/>
              <w:rPr>
                <w:b/>
              </w:rPr>
            </w:pPr>
            <w:r>
              <w:rPr>
                <w:b/>
              </w:rPr>
              <w:t>Bước 1</w:t>
            </w:r>
          </w:p>
        </w:tc>
        <w:tc>
          <w:tcPr>
            <w:tcW w:w="4961" w:type="dxa"/>
            <w:shd w:val="clear" w:color="auto" w:fill="auto"/>
            <w:vAlign w:val="center"/>
          </w:tcPr>
          <w:p w:rsidR="006F75D3" w:rsidRDefault="006F75D3" w:rsidP="006F75D3">
            <w:pPr>
              <w:spacing w:after="0"/>
              <w:rPr>
                <w:b/>
                <w:bCs/>
                <w:color w:val="000000"/>
              </w:rPr>
            </w:pPr>
            <w:r>
              <w:rPr>
                <w:b/>
                <w:bCs/>
                <w:color w:val="000000"/>
              </w:rPr>
              <w:t>Chuẩn bị hồ sơ ký kết</w:t>
            </w:r>
          </w:p>
          <w:p w:rsidR="006F75D3" w:rsidRPr="006F75D3" w:rsidRDefault="006F75D3" w:rsidP="006F75D3">
            <w:pPr>
              <w:pStyle w:val="NormalWeb"/>
              <w:numPr>
                <w:ilvl w:val="0"/>
                <w:numId w:val="9"/>
              </w:numPr>
              <w:tabs>
                <w:tab w:val="clear" w:pos="720"/>
              </w:tabs>
              <w:spacing w:before="0" w:beforeAutospacing="0" w:after="0" w:afterAutospacing="0"/>
              <w:ind w:left="305" w:hanging="218"/>
              <w:textAlignment w:val="baseline"/>
              <w:rPr>
                <w:color w:val="000000"/>
                <w:sz w:val="26"/>
                <w:szCs w:val="26"/>
              </w:rPr>
            </w:pPr>
            <w:r>
              <w:rPr>
                <w:color w:val="000000"/>
                <w:sz w:val="26"/>
                <w:szCs w:val="26"/>
              </w:rPr>
              <w:t>Các thông tin cơ bản về đối tác: chuyên ngành, uy tín, thế mạnh, lĩnh vực hợp tác.</w:t>
            </w:r>
          </w:p>
        </w:tc>
        <w:tc>
          <w:tcPr>
            <w:tcW w:w="1418" w:type="dxa"/>
            <w:vMerge w:val="restart"/>
            <w:shd w:val="clear" w:color="auto" w:fill="auto"/>
            <w:vAlign w:val="center"/>
          </w:tcPr>
          <w:p w:rsidR="006F75D3" w:rsidRDefault="006F75D3">
            <w:pPr>
              <w:spacing w:after="0" w:line="240" w:lineRule="auto"/>
              <w:jc w:val="center"/>
            </w:pPr>
            <w:r>
              <w:t>Đơn vị</w:t>
            </w:r>
          </w:p>
          <w:p w:rsidR="006F75D3" w:rsidRDefault="006F75D3" w:rsidP="006F75D3">
            <w:pPr>
              <w:spacing w:after="0" w:line="240" w:lineRule="auto"/>
              <w:jc w:val="center"/>
            </w:pPr>
            <w:r>
              <w:t>đề nghị</w:t>
            </w:r>
          </w:p>
        </w:tc>
        <w:tc>
          <w:tcPr>
            <w:tcW w:w="1134" w:type="dxa"/>
            <w:vMerge w:val="restart"/>
            <w:shd w:val="clear" w:color="auto" w:fill="auto"/>
            <w:vAlign w:val="center"/>
          </w:tcPr>
          <w:p w:rsidR="006F75D3" w:rsidRDefault="006F75D3">
            <w:pPr>
              <w:numPr>
                <w:ilvl w:val="2"/>
                <w:numId w:val="6"/>
              </w:numPr>
              <w:pBdr>
                <w:top w:val="nil"/>
                <w:left w:val="nil"/>
                <w:bottom w:val="nil"/>
                <w:right w:val="nil"/>
                <w:between w:val="nil"/>
              </w:pBdr>
              <w:spacing w:after="0" w:line="240" w:lineRule="auto"/>
              <w:rPr>
                <w:color w:val="000000"/>
              </w:rPr>
            </w:pPr>
            <w:r>
              <w:rPr>
                <w:color w:val="000000"/>
              </w:rPr>
              <w:t>11</w:t>
            </w:r>
          </w:p>
        </w:tc>
        <w:tc>
          <w:tcPr>
            <w:tcW w:w="1701" w:type="dxa"/>
            <w:vMerge w:val="restart"/>
            <w:shd w:val="clear" w:color="auto" w:fill="auto"/>
            <w:vAlign w:val="center"/>
          </w:tcPr>
          <w:p w:rsidR="006F75D3" w:rsidRDefault="006F75D3">
            <w:pPr>
              <w:spacing w:after="200" w:line="240" w:lineRule="auto"/>
            </w:pPr>
          </w:p>
          <w:p w:rsidR="00E71583" w:rsidRDefault="00E71583">
            <w:pPr>
              <w:spacing w:after="200" w:line="240" w:lineRule="auto"/>
            </w:pPr>
          </w:p>
          <w:p w:rsidR="00E71583" w:rsidRDefault="00E71583">
            <w:pPr>
              <w:spacing w:after="200" w:line="240" w:lineRule="auto"/>
            </w:pPr>
          </w:p>
          <w:p w:rsidR="00E71583" w:rsidRDefault="00E71583">
            <w:pPr>
              <w:spacing w:after="200" w:line="240" w:lineRule="auto"/>
            </w:pPr>
          </w:p>
          <w:p w:rsidR="00E71583" w:rsidRDefault="00E71583">
            <w:pPr>
              <w:spacing w:after="200" w:line="240" w:lineRule="auto"/>
            </w:pPr>
            <w:hyperlink r:id="rId8" w:history="1">
              <w:r w:rsidRPr="00E71583">
                <w:rPr>
                  <w:rStyle w:val="Hyperlink"/>
                  <w:sz w:val="22"/>
                </w:rPr>
                <w:t>Mẫu BC KQHT</w:t>
              </w:r>
            </w:hyperlink>
          </w:p>
        </w:tc>
        <w:tc>
          <w:tcPr>
            <w:tcW w:w="750" w:type="dxa"/>
            <w:vMerge w:val="restart"/>
            <w:shd w:val="clear" w:color="auto" w:fill="auto"/>
          </w:tcPr>
          <w:p w:rsidR="006F75D3" w:rsidRDefault="006F75D3">
            <w:pPr>
              <w:spacing w:line="240" w:lineRule="auto"/>
              <w:jc w:val="both"/>
            </w:pPr>
          </w:p>
        </w:tc>
      </w:tr>
      <w:tr w:rsidR="006F75D3" w:rsidTr="00F649EC">
        <w:trPr>
          <w:trHeight w:val="510"/>
        </w:trPr>
        <w:tc>
          <w:tcPr>
            <w:tcW w:w="851" w:type="dxa"/>
            <w:vMerge/>
            <w:shd w:val="clear" w:color="auto" w:fill="auto"/>
            <w:vAlign w:val="center"/>
          </w:tcPr>
          <w:p w:rsidR="006F75D3" w:rsidRDefault="006F75D3" w:rsidP="006F75D3">
            <w:pPr>
              <w:spacing w:line="240" w:lineRule="auto"/>
              <w:jc w:val="center"/>
              <w:rPr>
                <w:b/>
              </w:rPr>
            </w:pPr>
          </w:p>
        </w:tc>
        <w:tc>
          <w:tcPr>
            <w:tcW w:w="4961" w:type="dxa"/>
            <w:shd w:val="clear" w:color="auto" w:fill="auto"/>
            <w:vAlign w:val="center"/>
          </w:tcPr>
          <w:p w:rsidR="006F75D3" w:rsidRPr="006F75D3" w:rsidRDefault="006F75D3" w:rsidP="006F75D3">
            <w:pPr>
              <w:pStyle w:val="NormalWeb"/>
              <w:numPr>
                <w:ilvl w:val="0"/>
                <w:numId w:val="9"/>
              </w:numPr>
              <w:tabs>
                <w:tab w:val="clear" w:pos="720"/>
              </w:tabs>
              <w:spacing w:before="0" w:beforeAutospacing="0" w:after="0" w:afterAutospacing="0"/>
              <w:ind w:left="305" w:hanging="218"/>
              <w:textAlignment w:val="baseline"/>
              <w:rPr>
                <w:color w:val="000000"/>
                <w:sz w:val="26"/>
                <w:szCs w:val="26"/>
              </w:rPr>
            </w:pPr>
            <w:r w:rsidRPr="006F75D3">
              <w:rPr>
                <w:color w:val="000000"/>
                <w:sz w:val="26"/>
                <w:szCs w:val="26"/>
              </w:rPr>
              <w:t>Công văn đề nghị ký kết</w:t>
            </w:r>
            <w:r>
              <w:rPr>
                <w:color w:val="000000"/>
                <w:sz w:val="26"/>
                <w:szCs w:val="26"/>
              </w:rPr>
              <w:t xml:space="preserve"> MoU/MoA/MoS</w:t>
            </w:r>
          </w:p>
        </w:tc>
        <w:tc>
          <w:tcPr>
            <w:tcW w:w="1418" w:type="dxa"/>
            <w:vMerge/>
            <w:shd w:val="clear" w:color="auto" w:fill="auto"/>
            <w:vAlign w:val="center"/>
          </w:tcPr>
          <w:p w:rsidR="006F75D3" w:rsidRDefault="006F75D3" w:rsidP="006F75D3">
            <w:pPr>
              <w:spacing w:after="0" w:line="240" w:lineRule="auto"/>
              <w:jc w:val="center"/>
            </w:pPr>
          </w:p>
        </w:tc>
        <w:tc>
          <w:tcPr>
            <w:tcW w:w="1134" w:type="dxa"/>
            <w:vMerge/>
            <w:shd w:val="clear" w:color="auto" w:fill="auto"/>
            <w:vAlign w:val="center"/>
          </w:tcPr>
          <w:p w:rsidR="006F75D3" w:rsidRDefault="006F75D3" w:rsidP="006F75D3">
            <w:pPr>
              <w:numPr>
                <w:ilvl w:val="2"/>
                <w:numId w:val="6"/>
              </w:numPr>
              <w:pBdr>
                <w:top w:val="nil"/>
                <w:left w:val="nil"/>
                <w:bottom w:val="nil"/>
                <w:right w:val="nil"/>
                <w:between w:val="nil"/>
              </w:pBdr>
              <w:spacing w:after="0" w:line="240" w:lineRule="auto"/>
              <w:rPr>
                <w:color w:val="000000"/>
              </w:rPr>
            </w:pPr>
          </w:p>
        </w:tc>
        <w:tc>
          <w:tcPr>
            <w:tcW w:w="1701" w:type="dxa"/>
            <w:vMerge/>
            <w:shd w:val="clear" w:color="auto" w:fill="auto"/>
            <w:vAlign w:val="center"/>
          </w:tcPr>
          <w:p w:rsidR="006F75D3" w:rsidRDefault="006F75D3" w:rsidP="006F75D3">
            <w:pPr>
              <w:spacing w:after="200" w:line="240" w:lineRule="auto"/>
            </w:pPr>
          </w:p>
        </w:tc>
        <w:tc>
          <w:tcPr>
            <w:tcW w:w="750" w:type="dxa"/>
            <w:vMerge/>
            <w:shd w:val="clear" w:color="auto" w:fill="auto"/>
          </w:tcPr>
          <w:p w:rsidR="006F75D3" w:rsidRDefault="006F75D3" w:rsidP="006F75D3">
            <w:pPr>
              <w:spacing w:line="240" w:lineRule="auto"/>
              <w:jc w:val="both"/>
            </w:pPr>
          </w:p>
        </w:tc>
      </w:tr>
      <w:tr w:rsidR="006F75D3" w:rsidTr="00F649EC">
        <w:trPr>
          <w:trHeight w:val="510"/>
        </w:trPr>
        <w:tc>
          <w:tcPr>
            <w:tcW w:w="851" w:type="dxa"/>
            <w:vMerge/>
            <w:shd w:val="clear" w:color="auto" w:fill="auto"/>
            <w:vAlign w:val="center"/>
          </w:tcPr>
          <w:p w:rsidR="006F75D3" w:rsidRDefault="006F75D3" w:rsidP="006F75D3">
            <w:pPr>
              <w:spacing w:line="240" w:lineRule="auto"/>
              <w:jc w:val="center"/>
              <w:rPr>
                <w:b/>
              </w:rPr>
            </w:pPr>
          </w:p>
        </w:tc>
        <w:tc>
          <w:tcPr>
            <w:tcW w:w="4961" w:type="dxa"/>
            <w:shd w:val="clear" w:color="auto" w:fill="auto"/>
            <w:vAlign w:val="center"/>
          </w:tcPr>
          <w:p w:rsidR="006F75D3" w:rsidRPr="006F75D3" w:rsidRDefault="006F75D3" w:rsidP="006F75D3">
            <w:pPr>
              <w:pStyle w:val="NormalWeb"/>
              <w:numPr>
                <w:ilvl w:val="0"/>
                <w:numId w:val="9"/>
              </w:numPr>
              <w:tabs>
                <w:tab w:val="clear" w:pos="720"/>
              </w:tabs>
              <w:spacing w:before="0" w:beforeAutospacing="0" w:after="0" w:afterAutospacing="0"/>
              <w:ind w:left="305" w:hanging="218"/>
              <w:textAlignment w:val="baseline"/>
              <w:rPr>
                <w:color w:val="000000"/>
                <w:sz w:val="26"/>
                <w:szCs w:val="26"/>
              </w:rPr>
            </w:pPr>
            <w:r>
              <w:rPr>
                <w:color w:val="000000"/>
                <w:sz w:val="26"/>
                <w:szCs w:val="26"/>
              </w:rPr>
              <w:t>Dự thảo văn bản ký kết</w:t>
            </w:r>
          </w:p>
        </w:tc>
        <w:tc>
          <w:tcPr>
            <w:tcW w:w="1418" w:type="dxa"/>
            <w:vMerge/>
            <w:shd w:val="clear" w:color="auto" w:fill="auto"/>
            <w:vAlign w:val="center"/>
          </w:tcPr>
          <w:p w:rsidR="006F75D3" w:rsidRDefault="006F75D3" w:rsidP="006F75D3">
            <w:pPr>
              <w:spacing w:after="0" w:line="240" w:lineRule="auto"/>
              <w:jc w:val="center"/>
            </w:pPr>
          </w:p>
        </w:tc>
        <w:tc>
          <w:tcPr>
            <w:tcW w:w="1134" w:type="dxa"/>
            <w:vMerge/>
            <w:shd w:val="clear" w:color="auto" w:fill="auto"/>
            <w:vAlign w:val="center"/>
          </w:tcPr>
          <w:p w:rsidR="006F75D3" w:rsidRDefault="006F75D3" w:rsidP="006F75D3">
            <w:pPr>
              <w:numPr>
                <w:ilvl w:val="2"/>
                <w:numId w:val="6"/>
              </w:numPr>
              <w:pBdr>
                <w:top w:val="nil"/>
                <w:left w:val="nil"/>
                <w:bottom w:val="nil"/>
                <w:right w:val="nil"/>
                <w:between w:val="nil"/>
              </w:pBdr>
              <w:spacing w:after="0" w:line="240" w:lineRule="auto"/>
              <w:rPr>
                <w:color w:val="000000"/>
              </w:rPr>
            </w:pPr>
          </w:p>
        </w:tc>
        <w:tc>
          <w:tcPr>
            <w:tcW w:w="1701" w:type="dxa"/>
            <w:vMerge/>
            <w:shd w:val="clear" w:color="auto" w:fill="auto"/>
            <w:vAlign w:val="center"/>
          </w:tcPr>
          <w:p w:rsidR="006F75D3" w:rsidRDefault="006F75D3" w:rsidP="006F75D3">
            <w:pPr>
              <w:spacing w:after="200" w:line="240" w:lineRule="auto"/>
            </w:pPr>
          </w:p>
        </w:tc>
        <w:tc>
          <w:tcPr>
            <w:tcW w:w="750" w:type="dxa"/>
            <w:vMerge/>
            <w:shd w:val="clear" w:color="auto" w:fill="auto"/>
          </w:tcPr>
          <w:p w:rsidR="006F75D3" w:rsidRDefault="006F75D3" w:rsidP="006F75D3">
            <w:pPr>
              <w:spacing w:line="240" w:lineRule="auto"/>
              <w:jc w:val="both"/>
            </w:pPr>
          </w:p>
        </w:tc>
      </w:tr>
      <w:tr w:rsidR="006F75D3" w:rsidTr="00F649EC">
        <w:trPr>
          <w:trHeight w:val="510"/>
        </w:trPr>
        <w:tc>
          <w:tcPr>
            <w:tcW w:w="851" w:type="dxa"/>
            <w:vMerge/>
            <w:shd w:val="clear" w:color="auto" w:fill="auto"/>
            <w:vAlign w:val="center"/>
          </w:tcPr>
          <w:p w:rsidR="006F75D3" w:rsidRDefault="006F75D3" w:rsidP="006F75D3">
            <w:pPr>
              <w:spacing w:line="240" w:lineRule="auto"/>
              <w:jc w:val="center"/>
              <w:rPr>
                <w:b/>
              </w:rPr>
            </w:pPr>
          </w:p>
        </w:tc>
        <w:tc>
          <w:tcPr>
            <w:tcW w:w="4961" w:type="dxa"/>
            <w:shd w:val="clear" w:color="auto" w:fill="auto"/>
            <w:vAlign w:val="center"/>
          </w:tcPr>
          <w:p w:rsidR="006F75D3" w:rsidRPr="006F75D3" w:rsidRDefault="006F75D3" w:rsidP="006F75D3">
            <w:pPr>
              <w:pStyle w:val="NormalWeb"/>
              <w:numPr>
                <w:ilvl w:val="0"/>
                <w:numId w:val="9"/>
              </w:numPr>
              <w:tabs>
                <w:tab w:val="clear" w:pos="720"/>
              </w:tabs>
              <w:spacing w:before="0" w:beforeAutospacing="0" w:after="0" w:afterAutospacing="0"/>
              <w:ind w:left="305" w:hanging="218"/>
              <w:textAlignment w:val="baseline"/>
              <w:rPr>
                <w:color w:val="000000"/>
                <w:sz w:val="26"/>
                <w:szCs w:val="26"/>
              </w:rPr>
            </w:pPr>
            <w:r>
              <w:rPr>
                <w:color w:val="000000"/>
                <w:sz w:val="26"/>
                <w:szCs w:val="26"/>
              </w:rPr>
              <w:t>Báo cáo kết quả hợp tác (nếu có)</w:t>
            </w:r>
          </w:p>
        </w:tc>
        <w:tc>
          <w:tcPr>
            <w:tcW w:w="1418" w:type="dxa"/>
            <w:vMerge/>
            <w:shd w:val="clear" w:color="auto" w:fill="auto"/>
            <w:vAlign w:val="center"/>
          </w:tcPr>
          <w:p w:rsidR="006F75D3" w:rsidRDefault="006F75D3" w:rsidP="006F75D3">
            <w:pPr>
              <w:spacing w:after="0" w:line="240" w:lineRule="auto"/>
              <w:jc w:val="center"/>
            </w:pPr>
          </w:p>
        </w:tc>
        <w:tc>
          <w:tcPr>
            <w:tcW w:w="1134" w:type="dxa"/>
            <w:vMerge/>
            <w:shd w:val="clear" w:color="auto" w:fill="auto"/>
            <w:vAlign w:val="center"/>
          </w:tcPr>
          <w:p w:rsidR="006F75D3" w:rsidRDefault="006F75D3" w:rsidP="006F75D3">
            <w:pPr>
              <w:numPr>
                <w:ilvl w:val="2"/>
                <w:numId w:val="6"/>
              </w:numPr>
              <w:pBdr>
                <w:top w:val="nil"/>
                <w:left w:val="nil"/>
                <w:bottom w:val="nil"/>
                <w:right w:val="nil"/>
                <w:between w:val="nil"/>
              </w:pBdr>
              <w:spacing w:after="0" w:line="240" w:lineRule="auto"/>
              <w:rPr>
                <w:color w:val="000000"/>
              </w:rPr>
            </w:pPr>
          </w:p>
        </w:tc>
        <w:tc>
          <w:tcPr>
            <w:tcW w:w="1701" w:type="dxa"/>
            <w:vMerge/>
            <w:shd w:val="clear" w:color="auto" w:fill="auto"/>
            <w:vAlign w:val="center"/>
          </w:tcPr>
          <w:p w:rsidR="006F75D3" w:rsidRDefault="006F75D3" w:rsidP="006F75D3">
            <w:pPr>
              <w:spacing w:after="200" w:line="240" w:lineRule="auto"/>
            </w:pPr>
          </w:p>
        </w:tc>
        <w:tc>
          <w:tcPr>
            <w:tcW w:w="750" w:type="dxa"/>
            <w:vMerge/>
            <w:shd w:val="clear" w:color="auto" w:fill="auto"/>
          </w:tcPr>
          <w:p w:rsidR="006F75D3" w:rsidRDefault="006F75D3" w:rsidP="006F75D3">
            <w:pPr>
              <w:spacing w:line="240" w:lineRule="auto"/>
              <w:jc w:val="both"/>
            </w:pPr>
          </w:p>
        </w:tc>
      </w:tr>
      <w:tr w:rsidR="00F649EC" w:rsidTr="00F649EC">
        <w:trPr>
          <w:trHeight w:val="405"/>
        </w:trPr>
        <w:tc>
          <w:tcPr>
            <w:tcW w:w="851" w:type="dxa"/>
            <w:vMerge w:val="restart"/>
            <w:shd w:val="clear" w:color="auto" w:fill="auto"/>
            <w:vAlign w:val="center"/>
          </w:tcPr>
          <w:p w:rsidR="00F649EC" w:rsidRDefault="00F649EC" w:rsidP="006F75D3">
            <w:pPr>
              <w:spacing w:line="240" w:lineRule="auto"/>
              <w:jc w:val="center"/>
              <w:rPr>
                <w:b/>
              </w:rPr>
            </w:pPr>
            <w:r>
              <w:rPr>
                <w:b/>
              </w:rPr>
              <w:t>Bước 2</w:t>
            </w:r>
          </w:p>
        </w:tc>
        <w:tc>
          <w:tcPr>
            <w:tcW w:w="4961" w:type="dxa"/>
            <w:shd w:val="clear" w:color="auto" w:fill="auto"/>
            <w:vAlign w:val="center"/>
          </w:tcPr>
          <w:p w:rsidR="00F649EC" w:rsidRDefault="00F649EC" w:rsidP="00F649EC">
            <w:pPr>
              <w:pStyle w:val="NormalWeb"/>
              <w:spacing w:before="0" w:beforeAutospacing="0" w:after="0" w:afterAutospacing="0"/>
              <w:textAlignment w:val="baseline"/>
              <w:rPr>
                <w:color w:val="000000"/>
                <w:sz w:val="26"/>
                <w:szCs w:val="26"/>
              </w:rPr>
            </w:pPr>
            <w:r>
              <w:rPr>
                <w:color w:val="000000"/>
                <w:sz w:val="26"/>
                <w:szCs w:val="26"/>
              </w:rPr>
              <w:t>Soạn thảo nội dung hoặc chỉnh sửa Dự thảo văn bản kết</w:t>
            </w:r>
          </w:p>
          <w:p w:rsidR="00F649EC" w:rsidRDefault="00F649EC" w:rsidP="00F649EC">
            <w:pPr>
              <w:pStyle w:val="NormalWeb"/>
              <w:numPr>
                <w:ilvl w:val="0"/>
                <w:numId w:val="12"/>
              </w:numPr>
              <w:spacing w:before="0" w:beforeAutospacing="0" w:after="0" w:afterAutospacing="0"/>
              <w:ind w:left="448"/>
              <w:textAlignment w:val="baseline"/>
              <w:rPr>
                <w:color w:val="000000"/>
                <w:sz w:val="26"/>
                <w:szCs w:val="26"/>
              </w:rPr>
            </w:pPr>
            <w:r>
              <w:rPr>
                <w:color w:val="000000"/>
                <w:sz w:val="26"/>
                <w:szCs w:val="26"/>
              </w:rPr>
              <w:t>Biên bản ghi nhớ (tiếng Việt)</w:t>
            </w:r>
          </w:p>
          <w:p w:rsidR="00F649EC" w:rsidRDefault="00F649EC" w:rsidP="00F649EC">
            <w:pPr>
              <w:pStyle w:val="NormalWeb"/>
              <w:numPr>
                <w:ilvl w:val="0"/>
                <w:numId w:val="12"/>
              </w:numPr>
              <w:spacing w:before="0" w:beforeAutospacing="0" w:after="0" w:afterAutospacing="0"/>
              <w:ind w:left="448"/>
              <w:textAlignment w:val="baseline"/>
              <w:rPr>
                <w:color w:val="000000"/>
                <w:sz w:val="26"/>
                <w:szCs w:val="26"/>
              </w:rPr>
            </w:pPr>
            <w:r>
              <w:rPr>
                <w:color w:val="000000"/>
                <w:sz w:val="26"/>
                <w:szCs w:val="26"/>
              </w:rPr>
              <w:t>Biên bản ghi nhớ</w:t>
            </w:r>
            <w:r>
              <w:rPr>
                <w:color w:val="000000"/>
                <w:sz w:val="26"/>
                <w:szCs w:val="26"/>
              </w:rPr>
              <w:t xml:space="preserve"> - MoU (tiếng Anh)</w:t>
            </w:r>
          </w:p>
          <w:p w:rsidR="00F649EC" w:rsidRDefault="00F649EC" w:rsidP="00F649EC">
            <w:pPr>
              <w:pStyle w:val="NormalWeb"/>
              <w:numPr>
                <w:ilvl w:val="0"/>
                <w:numId w:val="12"/>
              </w:numPr>
              <w:spacing w:before="0" w:beforeAutospacing="0" w:after="0" w:afterAutospacing="0"/>
              <w:ind w:left="448"/>
              <w:textAlignment w:val="baseline"/>
              <w:rPr>
                <w:color w:val="000000"/>
                <w:sz w:val="26"/>
                <w:szCs w:val="26"/>
              </w:rPr>
            </w:pPr>
            <w:r>
              <w:rPr>
                <w:color w:val="000000"/>
                <w:sz w:val="26"/>
                <w:szCs w:val="26"/>
              </w:rPr>
              <w:t>Biên bản thỏa thuận (tiếng Việt)</w:t>
            </w:r>
          </w:p>
          <w:p w:rsidR="00F649EC" w:rsidRDefault="00F649EC" w:rsidP="00F649EC">
            <w:pPr>
              <w:pStyle w:val="NormalWeb"/>
              <w:numPr>
                <w:ilvl w:val="0"/>
                <w:numId w:val="12"/>
              </w:numPr>
              <w:spacing w:before="0" w:beforeAutospacing="0" w:after="0" w:afterAutospacing="0"/>
              <w:ind w:left="448"/>
              <w:textAlignment w:val="baseline"/>
              <w:rPr>
                <w:color w:val="000000"/>
                <w:sz w:val="26"/>
                <w:szCs w:val="26"/>
              </w:rPr>
            </w:pPr>
            <w:r>
              <w:rPr>
                <w:color w:val="000000"/>
                <w:sz w:val="26"/>
                <w:szCs w:val="26"/>
              </w:rPr>
              <w:t>Biên bản thỏa thuận – MoA (tiếng Anh)</w:t>
            </w:r>
          </w:p>
          <w:p w:rsidR="00F649EC" w:rsidRPr="00F649EC" w:rsidRDefault="00F649EC" w:rsidP="00F649EC">
            <w:pPr>
              <w:pStyle w:val="NormalWeb"/>
              <w:numPr>
                <w:ilvl w:val="0"/>
                <w:numId w:val="12"/>
              </w:numPr>
              <w:spacing w:before="0" w:beforeAutospacing="0" w:after="0" w:afterAutospacing="0"/>
              <w:ind w:left="448"/>
              <w:textAlignment w:val="baseline"/>
              <w:rPr>
                <w:color w:val="000000"/>
                <w:sz w:val="26"/>
                <w:szCs w:val="26"/>
              </w:rPr>
            </w:pPr>
            <w:r>
              <w:rPr>
                <w:color w:val="000000"/>
                <w:sz w:val="26"/>
                <w:szCs w:val="26"/>
              </w:rPr>
              <w:t>Biên bản gia hạn – MoS (tiếng Anh)</w:t>
            </w:r>
          </w:p>
        </w:tc>
        <w:tc>
          <w:tcPr>
            <w:tcW w:w="1418" w:type="dxa"/>
            <w:shd w:val="clear" w:color="auto" w:fill="auto"/>
            <w:vAlign w:val="center"/>
          </w:tcPr>
          <w:p w:rsidR="00F649EC" w:rsidRDefault="00F649EC" w:rsidP="006F75D3">
            <w:pPr>
              <w:spacing w:after="0" w:line="240" w:lineRule="auto"/>
            </w:pPr>
            <w:r>
              <w:t>P.QHĐN và</w:t>
            </w:r>
          </w:p>
          <w:p w:rsidR="00F649EC" w:rsidRDefault="00F649EC" w:rsidP="006F75D3">
            <w:pPr>
              <w:spacing w:after="0" w:line="240" w:lineRule="auto"/>
            </w:pPr>
            <w:r>
              <w:t xml:space="preserve">Đơn vị </w:t>
            </w:r>
          </w:p>
          <w:p w:rsidR="00F649EC" w:rsidRDefault="00F649EC" w:rsidP="006F75D3">
            <w:pPr>
              <w:spacing w:after="0" w:line="240" w:lineRule="auto"/>
            </w:pPr>
            <w:r>
              <w:t>đề nghị</w:t>
            </w:r>
          </w:p>
        </w:tc>
        <w:tc>
          <w:tcPr>
            <w:tcW w:w="1134" w:type="dxa"/>
            <w:vMerge w:val="restart"/>
            <w:shd w:val="clear" w:color="auto" w:fill="auto"/>
            <w:vAlign w:val="center"/>
          </w:tcPr>
          <w:p w:rsidR="00F649EC" w:rsidRDefault="00F649EC" w:rsidP="006F75D3">
            <w:pPr>
              <w:spacing w:after="0" w:line="240" w:lineRule="auto"/>
              <w:jc w:val="center"/>
            </w:pPr>
          </w:p>
        </w:tc>
        <w:tc>
          <w:tcPr>
            <w:tcW w:w="1701" w:type="dxa"/>
            <w:shd w:val="clear" w:color="auto" w:fill="auto"/>
            <w:vAlign w:val="center"/>
          </w:tcPr>
          <w:p w:rsidR="00F649EC" w:rsidRDefault="00F649EC" w:rsidP="00F649EC">
            <w:pPr>
              <w:spacing w:after="0" w:line="240" w:lineRule="auto"/>
            </w:pPr>
          </w:p>
          <w:p w:rsidR="00F649EC" w:rsidRDefault="00F649EC" w:rsidP="00F649EC">
            <w:pPr>
              <w:spacing w:after="0" w:line="240" w:lineRule="auto"/>
            </w:pPr>
          </w:p>
          <w:p w:rsidR="00F649EC" w:rsidRPr="00F649EC" w:rsidRDefault="00F649EC" w:rsidP="00F649EC">
            <w:pPr>
              <w:pStyle w:val="ListParagraph"/>
              <w:numPr>
                <w:ilvl w:val="0"/>
                <w:numId w:val="13"/>
              </w:numPr>
              <w:spacing w:after="0" w:line="240" w:lineRule="auto"/>
              <w:ind w:left="163" w:hanging="218"/>
              <w:rPr>
                <w:rFonts w:ascii="Times New Roman" w:hAnsi="Times New Roman"/>
                <w:sz w:val="24"/>
              </w:rPr>
            </w:pPr>
            <w:hyperlink r:id="rId9" w:history="1">
              <w:r w:rsidRPr="00F649EC">
                <w:rPr>
                  <w:rStyle w:val="Hyperlink"/>
                  <w:rFonts w:ascii="Times New Roman" w:hAnsi="Times New Roman"/>
                  <w:sz w:val="24"/>
                </w:rPr>
                <w:t>Mẫu BBGH</w:t>
              </w:r>
            </w:hyperlink>
          </w:p>
          <w:p w:rsidR="00F649EC" w:rsidRPr="00F649EC" w:rsidRDefault="00F649EC" w:rsidP="00F649EC">
            <w:pPr>
              <w:pStyle w:val="ListParagraph"/>
              <w:numPr>
                <w:ilvl w:val="0"/>
                <w:numId w:val="13"/>
              </w:numPr>
              <w:spacing w:after="0" w:line="240" w:lineRule="auto"/>
              <w:ind w:left="163" w:hanging="218"/>
              <w:rPr>
                <w:rFonts w:ascii="Times New Roman" w:hAnsi="Times New Roman"/>
                <w:sz w:val="24"/>
              </w:rPr>
            </w:pPr>
            <w:hyperlink r:id="rId10" w:history="1">
              <w:r w:rsidRPr="00F649EC">
                <w:rPr>
                  <w:rStyle w:val="Hyperlink"/>
                  <w:rFonts w:ascii="Times New Roman" w:hAnsi="Times New Roman"/>
                  <w:sz w:val="24"/>
                </w:rPr>
                <w:t>Mẫu MoU</w:t>
              </w:r>
            </w:hyperlink>
          </w:p>
          <w:p w:rsidR="00F649EC" w:rsidRPr="00F649EC" w:rsidRDefault="00F649EC" w:rsidP="00F649EC">
            <w:pPr>
              <w:pStyle w:val="ListParagraph"/>
              <w:numPr>
                <w:ilvl w:val="0"/>
                <w:numId w:val="13"/>
              </w:numPr>
              <w:spacing w:after="0" w:line="240" w:lineRule="auto"/>
              <w:ind w:left="163" w:hanging="218"/>
              <w:rPr>
                <w:rFonts w:ascii="Times New Roman" w:hAnsi="Times New Roman"/>
                <w:sz w:val="24"/>
              </w:rPr>
            </w:pPr>
            <w:hyperlink r:id="rId11" w:history="1">
              <w:r w:rsidRPr="00F649EC">
                <w:rPr>
                  <w:rStyle w:val="Hyperlink"/>
                  <w:rFonts w:ascii="Times New Roman" w:hAnsi="Times New Roman"/>
                  <w:sz w:val="24"/>
                </w:rPr>
                <w:t>Mẫu BBTT</w:t>
              </w:r>
            </w:hyperlink>
          </w:p>
          <w:p w:rsidR="00F649EC" w:rsidRPr="00F649EC" w:rsidRDefault="00F649EC" w:rsidP="00F649EC">
            <w:pPr>
              <w:pStyle w:val="ListParagraph"/>
              <w:numPr>
                <w:ilvl w:val="0"/>
                <w:numId w:val="13"/>
              </w:numPr>
              <w:spacing w:after="0" w:line="240" w:lineRule="auto"/>
              <w:ind w:left="163" w:hanging="218"/>
              <w:rPr>
                <w:rFonts w:ascii="Times New Roman" w:hAnsi="Times New Roman"/>
                <w:sz w:val="24"/>
              </w:rPr>
            </w:pPr>
            <w:hyperlink r:id="rId12" w:history="1">
              <w:r w:rsidRPr="00F649EC">
                <w:rPr>
                  <w:rStyle w:val="Hyperlink"/>
                  <w:rFonts w:ascii="Times New Roman" w:hAnsi="Times New Roman"/>
                  <w:sz w:val="24"/>
                </w:rPr>
                <w:t>Mẫu MoA</w:t>
              </w:r>
            </w:hyperlink>
          </w:p>
          <w:p w:rsidR="00F649EC" w:rsidRDefault="00F649EC" w:rsidP="00F649EC">
            <w:pPr>
              <w:pStyle w:val="ListParagraph"/>
              <w:numPr>
                <w:ilvl w:val="0"/>
                <w:numId w:val="13"/>
              </w:numPr>
              <w:spacing w:after="0" w:line="240" w:lineRule="auto"/>
              <w:ind w:left="163" w:hanging="218"/>
            </w:pPr>
            <w:hyperlink r:id="rId13" w:history="1">
              <w:r w:rsidRPr="00F649EC">
                <w:rPr>
                  <w:rStyle w:val="Hyperlink"/>
                  <w:rFonts w:ascii="Times New Roman" w:hAnsi="Times New Roman"/>
                  <w:sz w:val="24"/>
                </w:rPr>
                <w:t>Mẫu MoS</w:t>
              </w:r>
            </w:hyperlink>
          </w:p>
        </w:tc>
        <w:tc>
          <w:tcPr>
            <w:tcW w:w="750" w:type="dxa"/>
            <w:vMerge w:val="restart"/>
            <w:shd w:val="clear" w:color="auto" w:fill="auto"/>
          </w:tcPr>
          <w:p w:rsidR="00F649EC" w:rsidRDefault="00F649EC" w:rsidP="006F75D3">
            <w:pPr>
              <w:spacing w:line="240" w:lineRule="auto"/>
              <w:jc w:val="both"/>
            </w:pPr>
          </w:p>
        </w:tc>
      </w:tr>
      <w:tr w:rsidR="00F649EC" w:rsidTr="00F649EC">
        <w:trPr>
          <w:trHeight w:val="405"/>
        </w:trPr>
        <w:tc>
          <w:tcPr>
            <w:tcW w:w="851" w:type="dxa"/>
            <w:vMerge/>
            <w:shd w:val="clear" w:color="auto" w:fill="auto"/>
            <w:vAlign w:val="center"/>
          </w:tcPr>
          <w:p w:rsidR="00F649EC" w:rsidRDefault="00F649EC" w:rsidP="006F75D3">
            <w:pPr>
              <w:spacing w:line="240" w:lineRule="auto"/>
              <w:jc w:val="center"/>
              <w:rPr>
                <w:b/>
              </w:rPr>
            </w:pPr>
          </w:p>
        </w:tc>
        <w:tc>
          <w:tcPr>
            <w:tcW w:w="4961" w:type="dxa"/>
            <w:shd w:val="clear" w:color="auto" w:fill="auto"/>
            <w:vAlign w:val="center"/>
          </w:tcPr>
          <w:p w:rsidR="00F649EC" w:rsidRDefault="00F649EC" w:rsidP="00F649EC">
            <w:pPr>
              <w:pStyle w:val="NormalWeb"/>
              <w:spacing w:before="0" w:beforeAutospacing="0" w:after="0" w:afterAutospacing="0"/>
              <w:textAlignment w:val="baseline"/>
              <w:rPr>
                <w:color w:val="000000"/>
                <w:sz w:val="26"/>
                <w:szCs w:val="26"/>
              </w:rPr>
            </w:pPr>
            <w:r>
              <w:rPr>
                <w:color w:val="000000"/>
                <w:sz w:val="26"/>
                <w:szCs w:val="26"/>
              </w:rPr>
              <w:t>C</w:t>
            </w:r>
            <w:r w:rsidRPr="006F75D3">
              <w:rPr>
                <w:color w:val="000000"/>
                <w:sz w:val="26"/>
                <w:szCs w:val="26"/>
              </w:rPr>
              <w:t>huyển dự thảo cho Phòng Thanh tra</w:t>
            </w:r>
            <w:r>
              <w:rPr>
                <w:color w:val="000000"/>
                <w:sz w:val="26"/>
                <w:szCs w:val="26"/>
              </w:rPr>
              <w:t xml:space="preserve"> Pháp chế xem xét tính pháp lý hoặc </w:t>
            </w:r>
            <w:r w:rsidRPr="006F75D3">
              <w:rPr>
                <w:color w:val="000000"/>
                <w:sz w:val="26"/>
                <w:szCs w:val="26"/>
              </w:rPr>
              <w:t>các đơn vị khác để xem xét nội dung chuyên môn (nếu cần)</w:t>
            </w:r>
          </w:p>
        </w:tc>
        <w:tc>
          <w:tcPr>
            <w:tcW w:w="1418" w:type="dxa"/>
            <w:shd w:val="clear" w:color="auto" w:fill="auto"/>
            <w:vAlign w:val="center"/>
          </w:tcPr>
          <w:p w:rsidR="00F649EC" w:rsidRDefault="00F649EC" w:rsidP="006F75D3">
            <w:pPr>
              <w:spacing w:after="0" w:line="240" w:lineRule="auto"/>
            </w:pPr>
            <w:r>
              <w:t>P.QHĐN</w:t>
            </w:r>
          </w:p>
        </w:tc>
        <w:tc>
          <w:tcPr>
            <w:tcW w:w="1134" w:type="dxa"/>
            <w:vMerge/>
            <w:shd w:val="clear" w:color="auto" w:fill="auto"/>
            <w:vAlign w:val="center"/>
          </w:tcPr>
          <w:p w:rsidR="00F649EC" w:rsidRDefault="00F649EC" w:rsidP="006F75D3">
            <w:pPr>
              <w:spacing w:after="0" w:line="240" w:lineRule="auto"/>
              <w:jc w:val="center"/>
            </w:pPr>
          </w:p>
        </w:tc>
        <w:tc>
          <w:tcPr>
            <w:tcW w:w="1701" w:type="dxa"/>
            <w:shd w:val="clear" w:color="auto" w:fill="auto"/>
            <w:vAlign w:val="center"/>
          </w:tcPr>
          <w:p w:rsidR="00F649EC" w:rsidRDefault="00F649EC" w:rsidP="006F75D3">
            <w:pPr>
              <w:spacing w:line="240" w:lineRule="auto"/>
              <w:jc w:val="center"/>
            </w:pPr>
          </w:p>
        </w:tc>
        <w:tc>
          <w:tcPr>
            <w:tcW w:w="750" w:type="dxa"/>
            <w:vMerge/>
            <w:shd w:val="clear" w:color="auto" w:fill="auto"/>
          </w:tcPr>
          <w:p w:rsidR="00F649EC" w:rsidRDefault="00F649EC" w:rsidP="006F75D3">
            <w:pPr>
              <w:spacing w:line="240" w:lineRule="auto"/>
              <w:jc w:val="both"/>
            </w:pPr>
          </w:p>
        </w:tc>
      </w:tr>
      <w:tr w:rsidR="00F649EC" w:rsidTr="00F649EC">
        <w:trPr>
          <w:trHeight w:val="405"/>
        </w:trPr>
        <w:tc>
          <w:tcPr>
            <w:tcW w:w="851" w:type="dxa"/>
            <w:vMerge/>
            <w:shd w:val="clear" w:color="auto" w:fill="auto"/>
            <w:vAlign w:val="center"/>
          </w:tcPr>
          <w:p w:rsidR="00F649EC" w:rsidRDefault="00F649EC" w:rsidP="006F75D3">
            <w:pPr>
              <w:widowControl w:val="0"/>
              <w:pBdr>
                <w:top w:val="nil"/>
                <w:left w:val="nil"/>
                <w:bottom w:val="nil"/>
                <w:right w:val="nil"/>
                <w:between w:val="nil"/>
              </w:pBdr>
              <w:spacing w:after="0" w:line="276" w:lineRule="auto"/>
            </w:pPr>
          </w:p>
        </w:tc>
        <w:tc>
          <w:tcPr>
            <w:tcW w:w="4961" w:type="dxa"/>
            <w:shd w:val="clear" w:color="auto" w:fill="auto"/>
            <w:vAlign w:val="center"/>
          </w:tcPr>
          <w:p w:rsidR="00F649EC" w:rsidRDefault="00F649EC" w:rsidP="00F649EC">
            <w:r>
              <w:rPr>
                <w:color w:val="000000"/>
              </w:rPr>
              <w:t>Chuyển Dự thảo đã chỉnh sửa, bổ sung cho phía đối tác</w:t>
            </w:r>
          </w:p>
        </w:tc>
        <w:tc>
          <w:tcPr>
            <w:tcW w:w="1418" w:type="dxa"/>
            <w:shd w:val="clear" w:color="auto" w:fill="auto"/>
            <w:vAlign w:val="center"/>
          </w:tcPr>
          <w:p w:rsidR="00F649EC" w:rsidRDefault="00F649EC" w:rsidP="00F649EC">
            <w:pPr>
              <w:spacing w:after="0" w:line="240" w:lineRule="auto"/>
            </w:pPr>
            <w:r>
              <w:t>P.QHĐN hoặc</w:t>
            </w:r>
          </w:p>
          <w:p w:rsidR="00F649EC" w:rsidRDefault="00F649EC" w:rsidP="00F649EC">
            <w:pPr>
              <w:spacing w:after="0" w:line="240" w:lineRule="auto"/>
            </w:pPr>
            <w:r>
              <w:t xml:space="preserve">Đơn vị </w:t>
            </w:r>
          </w:p>
          <w:p w:rsidR="00F649EC" w:rsidRDefault="00F649EC" w:rsidP="00F649EC">
            <w:pPr>
              <w:spacing w:after="0" w:line="240" w:lineRule="auto"/>
            </w:pPr>
            <w:r>
              <w:t>đề nghị</w:t>
            </w:r>
          </w:p>
        </w:tc>
        <w:tc>
          <w:tcPr>
            <w:tcW w:w="1134" w:type="dxa"/>
            <w:vMerge/>
            <w:shd w:val="clear" w:color="auto" w:fill="auto"/>
            <w:vAlign w:val="center"/>
          </w:tcPr>
          <w:p w:rsidR="00F649EC" w:rsidRDefault="00F649EC" w:rsidP="006F75D3">
            <w:pPr>
              <w:widowControl w:val="0"/>
              <w:pBdr>
                <w:top w:val="nil"/>
                <w:left w:val="nil"/>
                <w:bottom w:val="nil"/>
                <w:right w:val="nil"/>
                <w:between w:val="nil"/>
              </w:pBdr>
              <w:spacing w:after="0" w:line="276" w:lineRule="auto"/>
            </w:pPr>
          </w:p>
        </w:tc>
        <w:tc>
          <w:tcPr>
            <w:tcW w:w="1701" w:type="dxa"/>
            <w:shd w:val="clear" w:color="auto" w:fill="auto"/>
            <w:vAlign w:val="center"/>
          </w:tcPr>
          <w:p w:rsidR="00F649EC" w:rsidRDefault="00F649EC" w:rsidP="006F75D3">
            <w:pPr>
              <w:widowControl w:val="0"/>
              <w:pBdr>
                <w:top w:val="nil"/>
                <w:left w:val="nil"/>
                <w:bottom w:val="nil"/>
                <w:right w:val="nil"/>
                <w:between w:val="nil"/>
              </w:pBdr>
              <w:spacing w:after="0" w:line="276" w:lineRule="auto"/>
            </w:pPr>
          </w:p>
        </w:tc>
        <w:tc>
          <w:tcPr>
            <w:tcW w:w="750" w:type="dxa"/>
            <w:vMerge/>
            <w:shd w:val="clear" w:color="auto" w:fill="auto"/>
          </w:tcPr>
          <w:p w:rsidR="00F649EC" w:rsidRDefault="00F649EC" w:rsidP="006F75D3">
            <w:pPr>
              <w:spacing w:line="240" w:lineRule="auto"/>
              <w:jc w:val="both"/>
            </w:pPr>
          </w:p>
        </w:tc>
      </w:tr>
      <w:tr w:rsidR="00F649EC" w:rsidTr="00F649EC">
        <w:trPr>
          <w:trHeight w:val="405"/>
        </w:trPr>
        <w:tc>
          <w:tcPr>
            <w:tcW w:w="851" w:type="dxa"/>
            <w:vMerge/>
            <w:shd w:val="clear" w:color="auto" w:fill="auto"/>
            <w:vAlign w:val="center"/>
          </w:tcPr>
          <w:p w:rsidR="00F649EC" w:rsidRDefault="00F649EC" w:rsidP="006F75D3">
            <w:pPr>
              <w:widowControl w:val="0"/>
              <w:pBdr>
                <w:top w:val="nil"/>
                <w:left w:val="nil"/>
                <w:bottom w:val="nil"/>
                <w:right w:val="nil"/>
                <w:between w:val="nil"/>
              </w:pBdr>
              <w:spacing w:after="0" w:line="276" w:lineRule="auto"/>
            </w:pPr>
          </w:p>
        </w:tc>
        <w:tc>
          <w:tcPr>
            <w:tcW w:w="4961" w:type="dxa"/>
            <w:shd w:val="clear" w:color="auto" w:fill="auto"/>
            <w:vAlign w:val="center"/>
          </w:tcPr>
          <w:p w:rsidR="00F649EC" w:rsidRDefault="00F649EC" w:rsidP="00F649EC">
            <w:pPr>
              <w:rPr>
                <w:color w:val="000000"/>
              </w:rPr>
            </w:pPr>
            <w:r>
              <w:rPr>
                <w:color w:val="000000"/>
              </w:rPr>
              <w:t>Chuẩn bị Công văn đề nghị ký kết</w:t>
            </w:r>
          </w:p>
        </w:tc>
        <w:tc>
          <w:tcPr>
            <w:tcW w:w="1418" w:type="dxa"/>
            <w:vMerge w:val="restart"/>
            <w:shd w:val="clear" w:color="auto" w:fill="auto"/>
            <w:vAlign w:val="center"/>
          </w:tcPr>
          <w:p w:rsidR="00F649EC" w:rsidRDefault="00F649EC" w:rsidP="006F75D3">
            <w:pPr>
              <w:spacing w:after="0" w:line="240" w:lineRule="auto"/>
            </w:pPr>
            <w:r>
              <w:t xml:space="preserve">Đơn vị </w:t>
            </w:r>
          </w:p>
          <w:p w:rsidR="00F649EC" w:rsidRDefault="00F649EC" w:rsidP="006F75D3">
            <w:pPr>
              <w:spacing w:after="0" w:line="240" w:lineRule="auto"/>
            </w:pPr>
            <w:r>
              <w:t>đề nghị</w:t>
            </w:r>
          </w:p>
        </w:tc>
        <w:tc>
          <w:tcPr>
            <w:tcW w:w="1134" w:type="dxa"/>
            <w:vMerge/>
            <w:shd w:val="clear" w:color="auto" w:fill="auto"/>
            <w:vAlign w:val="center"/>
          </w:tcPr>
          <w:p w:rsidR="00F649EC" w:rsidRDefault="00F649EC" w:rsidP="006F75D3">
            <w:pPr>
              <w:widowControl w:val="0"/>
              <w:pBdr>
                <w:top w:val="nil"/>
                <w:left w:val="nil"/>
                <w:bottom w:val="nil"/>
                <w:right w:val="nil"/>
                <w:between w:val="nil"/>
              </w:pBdr>
              <w:spacing w:after="0" w:line="276" w:lineRule="auto"/>
            </w:pPr>
          </w:p>
        </w:tc>
        <w:tc>
          <w:tcPr>
            <w:tcW w:w="1701" w:type="dxa"/>
            <w:shd w:val="clear" w:color="auto" w:fill="auto"/>
            <w:vAlign w:val="center"/>
          </w:tcPr>
          <w:p w:rsidR="00F649EC" w:rsidRPr="00F649EC" w:rsidRDefault="00F649EC" w:rsidP="006F75D3">
            <w:pPr>
              <w:widowControl w:val="0"/>
              <w:pBdr>
                <w:top w:val="nil"/>
                <w:left w:val="nil"/>
                <w:bottom w:val="nil"/>
                <w:right w:val="nil"/>
                <w:between w:val="nil"/>
              </w:pBdr>
              <w:spacing w:after="0" w:line="276" w:lineRule="auto"/>
              <w:rPr>
                <w:sz w:val="20"/>
              </w:rPr>
            </w:pPr>
            <w:hyperlink r:id="rId14" w:history="1">
              <w:r w:rsidRPr="00F649EC">
                <w:rPr>
                  <w:rStyle w:val="Hyperlink"/>
                  <w:sz w:val="22"/>
                </w:rPr>
                <w:t>Mẫu CV đề nghị ký kết</w:t>
              </w:r>
            </w:hyperlink>
          </w:p>
        </w:tc>
        <w:tc>
          <w:tcPr>
            <w:tcW w:w="750" w:type="dxa"/>
            <w:vMerge/>
            <w:shd w:val="clear" w:color="auto" w:fill="auto"/>
          </w:tcPr>
          <w:p w:rsidR="00F649EC" w:rsidRDefault="00F649EC" w:rsidP="006F75D3">
            <w:pPr>
              <w:spacing w:line="240" w:lineRule="auto"/>
              <w:jc w:val="both"/>
            </w:pPr>
          </w:p>
        </w:tc>
      </w:tr>
      <w:tr w:rsidR="00F649EC" w:rsidTr="00F649EC">
        <w:trPr>
          <w:trHeight w:val="120"/>
        </w:trPr>
        <w:tc>
          <w:tcPr>
            <w:tcW w:w="851" w:type="dxa"/>
            <w:vMerge/>
            <w:shd w:val="clear" w:color="auto" w:fill="auto"/>
            <w:vAlign w:val="center"/>
          </w:tcPr>
          <w:p w:rsidR="00F649EC" w:rsidRDefault="00F649EC" w:rsidP="00F649EC">
            <w:pPr>
              <w:widowControl w:val="0"/>
              <w:pBdr>
                <w:top w:val="nil"/>
                <w:left w:val="nil"/>
                <w:bottom w:val="nil"/>
                <w:right w:val="nil"/>
                <w:between w:val="nil"/>
              </w:pBdr>
              <w:spacing w:after="0" w:line="276" w:lineRule="auto"/>
            </w:pPr>
          </w:p>
        </w:tc>
        <w:tc>
          <w:tcPr>
            <w:tcW w:w="4961" w:type="dxa"/>
            <w:shd w:val="clear" w:color="auto" w:fill="auto"/>
            <w:vAlign w:val="center"/>
          </w:tcPr>
          <w:p w:rsidR="00F649EC" w:rsidRDefault="00F649EC" w:rsidP="00F649EC">
            <w:r>
              <w:rPr>
                <w:color w:val="000000"/>
              </w:rPr>
              <w:t>Trình phòng Quan hệ Đối ngoại ký duyệt</w:t>
            </w:r>
          </w:p>
        </w:tc>
        <w:tc>
          <w:tcPr>
            <w:tcW w:w="1418" w:type="dxa"/>
            <w:vMerge/>
            <w:shd w:val="clear" w:color="auto" w:fill="auto"/>
            <w:vAlign w:val="center"/>
          </w:tcPr>
          <w:p w:rsidR="00F649EC" w:rsidRDefault="00F649EC" w:rsidP="00F649EC">
            <w:pPr>
              <w:spacing w:after="0" w:line="240" w:lineRule="auto"/>
            </w:pPr>
          </w:p>
        </w:tc>
        <w:tc>
          <w:tcPr>
            <w:tcW w:w="1134" w:type="dxa"/>
            <w:vMerge/>
            <w:shd w:val="clear" w:color="auto" w:fill="auto"/>
            <w:vAlign w:val="center"/>
          </w:tcPr>
          <w:p w:rsidR="00F649EC" w:rsidRDefault="00F649EC" w:rsidP="00F649EC">
            <w:pPr>
              <w:widowControl w:val="0"/>
              <w:pBdr>
                <w:top w:val="nil"/>
                <w:left w:val="nil"/>
                <w:bottom w:val="nil"/>
                <w:right w:val="nil"/>
                <w:between w:val="nil"/>
              </w:pBdr>
              <w:spacing w:after="0" w:line="276" w:lineRule="auto"/>
            </w:pPr>
          </w:p>
        </w:tc>
        <w:tc>
          <w:tcPr>
            <w:tcW w:w="1701" w:type="dxa"/>
            <w:shd w:val="clear" w:color="auto" w:fill="auto"/>
            <w:vAlign w:val="center"/>
          </w:tcPr>
          <w:p w:rsidR="00F649EC" w:rsidRDefault="00F649EC" w:rsidP="00F649EC">
            <w:pPr>
              <w:widowControl w:val="0"/>
              <w:pBdr>
                <w:top w:val="nil"/>
                <w:left w:val="nil"/>
                <w:bottom w:val="nil"/>
                <w:right w:val="nil"/>
                <w:between w:val="nil"/>
              </w:pBdr>
              <w:spacing w:after="0" w:line="276" w:lineRule="auto"/>
            </w:pPr>
          </w:p>
        </w:tc>
        <w:tc>
          <w:tcPr>
            <w:tcW w:w="750" w:type="dxa"/>
            <w:vMerge/>
            <w:shd w:val="clear" w:color="auto" w:fill="auto"/>
          </w:tcPr>
          <w:p w:rsidR="00F649EC" w:rsidRDefault="00F649EC" w:rsidP="00F649EC">
            <w:pPr>
              <w:spacing w:line="240" w:lineRule="auto"/>
              <w:jc w:val="both"/>
            </w:pPr>
          </w:p>
        </w:tc>
      </w:tr>
      <w:tr w:rsidR="00F649EC" w:rsidTr="00F649EC">
        <w:trPr>
          <w:trHeight w:val="120"/>
        </w:trPr>
        <w:tc>
          <w:tcPr>
            <w:tcW w:w="851" w:type="dxa"/>
            <w:vMerge/>
            <w:shd w:val="clear" w:color="auto" w:fill="auto"/>
            <w:vAlign w:val="center"/>
          </w:tcPr>
          <w:p w:rsidR="00F649EC" w:rsidRDefault="00F649EC" w:rsidP="00F649EC">
            <w:pPr>
              <w:widowControl w:val="0"/>
              <w:pBdr>
                <w:top w:val="nil"/>
                <w:left w:val="nil"/>
                <w:bottom w:val="nil"/>
                <w:right w:val="nil"/>
                <w:between w:val="nil"/>
              </w:pBdr>
              <w:spacing w:after="0" w:line="276" w:lineRule="auto"/>
            </w:pPr>
          </w:p>
        </w:tc>
        <w:tc>
          <w:tcPr>
            <w:tcW w:w="4961" w:type="dxa"/>
            <w:shd w:val="clear" w:color="auto" w:fill="auto"/>
            <w:vAlign w:val="center"/>
          </w:tcPr>
          <w:p w:rsidR="00F649EC" w:rsidRDefault="00F649EC" w:rsidP="00F649EC">
            <w:r>
              <w:rPr>
                <w:color w:val="000000"/>
              </w:rPr>
              <w:t>Trình Phó Hiệu trưởng phụ trách hoạt động HTQT ký duyệt</w:t>
            </w:r>
            <w:r>
              <w:rPr>
                <w:color w:val="000000"/>
              </w:rPr>
              <w:t xml:space="preserve"> (trong trường hợp người đại diện ký là Hiệu trưởng)</w:t>
            </w:r>
          </w:p>
        </w:tc>
        <w:tc>
          <w:tcPr>
            <w:tcW w:w="1418" w:type="dxa"/>
            <w:shd w:val="clear" w:color="auto" w:fill="auto"/>
            <w:vAlign w:val="center"/>
          </w:tcPr>
          <w:p w:rsidR="00F649EC" w:rsidRDefault="00F649EC" w:rsidP="00F649EC">
            <w:pPr>
              <w:spacing w:after="0" w:line="240" w:lineRule="auto"/>
            </w:pPr>
            <w:r>
              <w:t>P.QHĐN</w:t>
            </w:r>
          </w:p>
        </w:tc>
        <w:tc>
          <w:tcPr>
            <w:tcW w:w="1134" w:type="dxa"/>
            <w:vMerge/>
            <w:shd w:val="clear" w:color="auto" w:fill="auto"/>
            <w:vAlign w:val="center"/>
          </w:tcPr>
          <w:p w:rsidR="00F649EC" w:rsidRDefault="00F649EC" w:rsidP="00F649EC">
            <w:pPr>
              <w:widowControl w:val="0"/>
              <w:pBdr>
                <w:top w:val="nil"/>
                <w:left w:val="nil"/>
                <w:bottom w:val="nil"/>
                <w:right w:val="nil"/>
                <w:between w:val="nil"/>
              </w:pBdr>
              <w:spacing w:after="0" w:line="276" w:lineRule="auto"/>
            </w:pPr>
          </w:p>
        </w:tc>
        <w:tc>
          <w:tcPr>
            <w:tcW w:w="1701" w:type="dxa"/>
            <w:shd w:val="clear" w:color="auto" w:fill="auto"/>
            <w:vAlign w:val="center"/>
          </w:tcPr>
          <w:p w:rsidR="00F649EC" w:rsidRDefault="00F649EC" w:rsidP="00F649EC">
            <w:pPr>
              <w:widowControl w:val="0"/>
              <w:pBdr>
                <w:top w:val="nil"/>
                <w:left w:val="nil"/>
                <w:bottom w:val="nil"/>
                <w:right w:val="nil"/>
                <w:between w:val="nil"/>
              </w:pBdr>
              <w:spacing w:after="0" w:line="276" w:lineRule="auto"/>
            </w:pPr>
          </w:p>
        </w:tc>
        <w:tc>
          <w:tcPr>
            <w:tcW w:w="750" w:type="dxa"/>
            <w:vMerge/>
            <w:shd w:val="clear" w:color="auto" w:fill="auto"/>
          </w:tcPr>
          <w:p w:rsidR="00F649EC" w:rsidRDefault="00F649EC" w:rsidP="00F649EC">
            <w:pPr>
              <w:spacing w:line="240" w:lineRule="auto"/>
              <w:jc w:val="both"/>
            </w:pPr>
          </w:p>
        </w:tc>
      </w:tr>
      <w:tr w:rsidR="00F649EC" w:rsidTr="00F649EC">
        <w:trPr>
          <w:trHeight w:val="120"/>
        </w:trPr>
        <w:tc>
          <w:tcPr>
            <w:tcW w:w="851" w:type="dxa"/>
            <w:vMerge/>
            <w:shd w:val="clear" w:color="auto" w:fill="auto"/>
            <w:vAlign w:val="center"/>
          </w:tcPr>
          <w:p w:rsidR="00F649EC" w:rsidRDefault="00F649EC" w:rsidP="00F649EC">
            <w:pPr>
              <w:widowControl w:val="0"/>
              <w:pBdr>
                <w:top w:val="nil"/>
                <w:left w:val="nil"/>
                <w:bottom w:val="nil"/>
                <w:right w:val="nil"/>
                <w:between w:val="nil"/>
              </w:pBdr>
              <w:spacing w:after="0" w:line="276" w:lineRule="auto"/>
            </w:pPr>
          </w:p>
        </w:tc>
        <w:tc>
          <w:tcPr>
            <w:tcW w:w="4961" w:type="dxa"/>
            <w:shd w:val="clear" w:color="auto" w:fill="auto"/>
            <w:vAlign w:val="center"/>
          </w:tcPr>
          <w:p w:rsidR="00F649EC" w:rsidRDefault="00F649EC" w:rsidP="00F649EC">
            <w:r>
              <w:t>Đề xuất hình thức ký kết (trực tiếp hoặc gián tiếp)</w:t>
            </w:r>
          </w:p>
        </w:tc>
        <w:tc>
          <w:tcPr>
            <w:tcW w:w="1418" w:type="dxa"/>
            <w:shd w:val="clear" w:color="auto" w:fill="auto"/>
            <w:vAlign w:val="center"/>
          </w:tcPr>
          <w:p w:rsidR="00F649EC" w:rsidRDefault="00F649EC" w:rsidP="00F649EC">
            <w:pPr>
              <w:spacing w:after="0" w:line="240" w:lineRule="auto"/>
            </w:pPr>
            <w:r>
              <w:t xml:space="preserve">Đơn vị </w:t>
            </w:r>
          </w:p>
          <w:p w:rsidR="00F649EC" w:rsidRDefault="00F649EC" w:rsidP="00F649EC">
            <w:pPr>
              <w:spacing w:after="0" w:line="240" w:lineRule="auto"/>
            </w:pPr>
            <w:r>
              <w:t>đề nghị</w:t>
            </w:r>
          </w:p>
        </w:tc>
        <w:tc>
          <w:tcPr>
            <w:tcW w:w="1134" w:type="dxa"/>
            <w:vMerge/>
            <w:shd w:val="clear" w:color="auto" w:fill="auto"/>
            <w:vAlign w:val="center"/>
          </w:tcPr>
          <w:p w:rsidR="00F649EC" w:rsidRDefault="00F649EC" w:rsidP="00F649EC">
            <w:pPr>
              <w:widowControl w:val="0"/>
              <w:pBdr>
                <w:top w:val="nil"/>
                <w:left w:val="nil"/>
                <w:bottom w:val="nil"/>
                <w:right w:val="nil"/>
                <w:between w:val="nil"/>
              </w:pBdr>
              <w:spacing w:after="0" w:line="276" w:lineRule="auto"/>
            </w:pPr>
          </w:p>
        </w:tc>
        <w:tc>
          <w:tcPr>
            <w:tcW w:w="1701" w:type="dxa"/>
            <w:shd w:val="clear" w:color="auto" w:fill="auto"/>
            <w:vAlign w:val="center"/>
          </w:tcPr>
          <w:p w:rsidR="00F649EC" w:rsidRDefault="00F649EC" w:rsidP="00F649EC">
            <w:pPr>
              <w:widowControl w:val="0"/>
              <w:pBdr>
                <w:top w:val="nil"/>
                <w:left w:val="nil"/>
                <w:bottom w:val="nil"/>
                <w:right w:val="nil"/>
                <w:between w:val="nil"/>
              </w:pBdr>
              <w:spacing w:after="0" w:line="276" w:lineRule="auto"/>
            </w:pPr>
          </w:p>
        </w:tc>
        <w:tc>
          <w:tcPr>
            <w:tcW w:w="750" w:type="dxa"/>
            <w:vMerge/>
            <w:shd w:val="clear" w:color="auto" w:fill="auto"/>
          </w:tcPr>
          <w:p w:rsidR="00F649EC" w:rsidRDefault="00F649EC" w:rsidP="00F649EC">
            <w:pPr>
              <w:spacing w:line="240" w:lineRule="auto"/>
              <w:jc w:val="both"/>
            </w:pPr>
          </w:p>
        </w:tc>
      </w:tr>
      <w:tr w:rsidR="00E71583" w:rsidTr="00F649EC">
        <w:tc>
          <w:tcPr>
            <w:tcW w:w="851" w:type="dxa"/>
            <w:vMerge w:val="restart"/>
            <w:shd w:val="clear" w:color="auto" w:fill="auto"/>
            <w:vAlign w:val="center"/>
          </w:tcPr>
          <w:p w:rsidR="00E71583" w:rsidRDefault="00E71583" w:rsidP="00F649EC">
            <w:pPr>
              <w:spacing w:line="240" w:lineRule="auto"/>
              <w:jc w:val="center"/>
              <w:rPr>
                <w:b/>
              </w:rPr>
            </w:pPr>
            <w:r>
              <w:rPr>
                <w:b/>
              </w:rPr>
              <w:t>Bước 3</w:t>
            </w:r>
          </w:p>
        </w:tc>
        <w:tc>
          <w:tcPr>
            <w:tcW w:w="4961" w:type="dxa"/>
            <w:shd w:val="clear" w:color="auto" w:fill="auto"/>
          </w:tcPr>
          <w:p w:rsidR="00E71583" w:rsidRPr="00F649EC" w:rsidRDefault="00E71583" w:rsidP="00F649EC">
            <w:pPr>
              <w:spacing w:after="0" w:line="240" w:lineRule="auto"/>
              <w:jc w:val="both"/>
              <w:rPr>
                <w:b/>
                <w:i/>
              </w:rPr>
            </w:pPr>
            <w:r w:rsidRPr="00F649EC">
              <w:rPr>
                <w:b/>
                <w:i/>
              </w:rPr>
              <w:t xml:space="preserve">TH ký gián tiếp: </w:t>
            </w:r>
          </w:p>
          <w:p w:rsidR="00E71583" w:rsidRPr="00F649EC" w:rsidRDefault="00E71583" w:rsidP="00E71583">
            <w:pPr>
              <w:pStyle w:val="ListParagraph"/>
              <w:numPr>
                <w:ilvl w:val="0"/>
                <w:numId w:val="15"/>
              </w:numPr>
              <w:spacing w:after="0" w:line="240" w:lineRule="auto"/>
              <w:ind w:left="448" w:hanging="218"/>
              <w:jc w:val="both"/>
            </w:pPr>
            <w:r>
              <w:rPr>
                <w:rFonts w:ascii="Times New Roman" w:eastAsia="Times New Roman" w:hAnsi="Times New Roman"/>
                <w:sz w:val="26"/>
                <w:szCs w:val="26"/>
              </w:rPr>
              <w:t>Trì</w:t>
            </w:r>
            <w:r w:rsidRPr="00F649EC">
              <w:rPr>
                <w:rFonts w:ascii="Times New Roman" w:eastAsia="Times New Roman" w:hAnsi="Times New Roman"/>
                <w:sz w:val="26"/>
                <w:szCs w:val="26"/>
              </w:rPr>
              <w:t>nh ký Hiệu trưởng</w:t>
            </w:r>
          </w:p>
          <w:p w:rsidR="00E71583" w:rsidRPr="00F649EC" w:rsidRDefault="00E71583" w:rsidP="00E71583">
            <w:pPr>
              <w:pStyle w:val="ListParagraph"/>
              <w:numPr>
                <w:ilvl w:val="0"/>
                <w:numId w:val="15"/>
              </w:numPr>
              <w:spacing w:after="0" w:line="240" w:lineRule="auto"/>
              <w:ind w:left="448" w:hanging="218"/>
              <w:jc w:val="both"/>
            </w:pPr>
            <w:r>
              <w:rPr>
                <w:rFonts w:ascii="Times New Roman" w:eastAsia="Times New Roman" w:hAnsi="Times New Roman"/>
                <w:sz w:val="26"/>
                <w:szCs w:val="26"/>
              </w:rPr>
              <w:t>P.QHĐN giữ 01 bản</w:t>
            </w:r>
            <w:r>
              <w:rPr>
                <w:rFonts w:ascii="Times New Roman" w:eastAsia="Times New Roman" w:hAnsi="Times New Roman"/>
                <w:sz w:val="26"/>
                <w:szCs w:val="26"/>
              </w:rPr>
              <w:t xml:space="preserve"> gốc</w:t>
            </w:r>
          </w:p>
          <w:p w:rsidR="00E71583" w:rsidRPr="00F649EC" w:rsidRDefault="00E71583" w:rsidP="00E71583">
            <w:pPr>
              <w:pStyle w:val="ListParagraph"/>
              <w:numPr>
                <w:ilvl w:val="0"/>
                <w:numId w:val="15"/>
              </w:numPr>
              <w:spacing w:after="0" w:line="240" w:lineRule="auto"/>
              <w:ind w:left="448" w:hanging="218"/>
              <w:jc w:val="both"/>
            </w:pPr>
            <w:r>
              <w:rPr>
                <w:rFonts w:ascii="Times New Roman" w:eastAsia="Times New Roman" w:hAnsi="Times New Roman"/>
                <w:sz w:val="26"/>
                <w:szCs w:val="26"/>
              </w:rPr>
              <w:t>Giao đơn vị đề nghị ký giữ 01 bản</w:t>
            </w:r>
            <w:r>
              <w:rPr>
                <w:rFonts w:ascii="Times New Roman" w:eastAsia="Times New Roman" w:hAnsi="Times New Roman"/>
                <w:sz w:val="26"/>
                <w:szCs w:val="26"/>
              </w:rPr>
              <w:t xml:space="preserve"> gốc</w:t>
            </w:r>
          </w:p>
          <w:p w:rsidR="00E71583" w:rsidRPr="00F649EC" w:rsidRDefault="00E71583" w:rsidP="00E71583">
            <w:pPr>
              <w:pStyle w:val="ListParagraph"/>
              <w:numPr>
                <w:ilvl w:val="0"/>
                <w:numId w:val="15"/>
              </w:numPr>
              <w:spacing w:after="0" w:line="240" w:lineRule="auto"/>
              <w:ind w:left="448" w:hanging="218"/>
              <w:jc w:val="both"/>
            </w:pPr>
            <w:r>
              <w:rPr>
                <w:rFonts w:ascii="Times New Roman" w:eastAsia="Times New Roman" w:hAnsi="Times New Roman"/>
                <w:sz w:val="26"/>
                <w:szCs w:val="26"/>
              </w:rPr>
              <w:t>Gửi đối tác 02 bản gốc</w:t>
            </w:r>
          </w:p>
          <w:p w:rsidR="00E71583" w:rsidRDefault="00E71583" w:rsidP="00F649EC">
            <w:pPr>
              <w:pStyle w:val="ListParagraph"/>
              <w:spacing w:after="0" w:line="240" w:lineRule="auto"/>
              <w:ind w:left="23"/>
              <w:jc w:val="both"/>
            </w:pPr>
            <w:r>
              <w:rPr>
                <w:rFonts w:ascii="Times New Roman" w:eastAsia="Times New Roman" w:hAnsi="Times New Roman"/>
                <w:sz w:val="26"/>
                <w:szCs w:val="26"/>
              </w:rPr>
              <w:t>(nếu văn bản ký kết chỉ lập thành 02 bản, P.QHĐN chỉ gửi bản scan cho đơn vị đề nghị lưu)</w:t>
            </w:r>
          </w:p>
        </w:tc>
        <w:tc>
          <w:tcPr>
            <w:tcW w:w="1418" w:type="dxa"/>
            <w:shd w:val="clear" w:color="auto" w:fill="auto"/>
            <w:vAlign w:val="center"/>
          </w:tcPr>
          <w:p w:rsidR="00E71583" w:rsidRDefault="00E71583" w:rsidP="00F649EC">
            <w:pPr>
              <w:spacing w:after="0" w:line="240" w:lineRule="auto"/>
              <w:jc w:val="center"/>
            </w:pPr>
            <w:r>
              <w:t>P.QHĐN</w:t>
            </w:r>
          </w:p>
        </w:tc>
        <w:tc>
          <w:tcPr>
            <w:tcW w:w="1134" w:type="dxa"/>
            <w:vMerge w:val="restart"/>
            <w:shd w:val="clear" w:color="auto" w:fill="auto"/>
            <w:vAlign w:val="center"/>
          </w:tcPr>
          <w:p w:rsidR="00E71583" w:rsidRDefault="00E71583" w:rsidP="00F649EC">
            <w:pPr>
              <w:spacing w:after="0" w:line="240" w:lineRule="auto"/>
            </w:pPr>
          </w:p>
        </w:tc>
        <w:tc>
          <w:tcPr>
            <w:tcW w:w="1701" w:type="dxa"/>
            <w:vMerge w:val="restart"/>
            <w:shd w:val="clear" w:color="auto" w:fill="auto"/>
            <w:vAlign w:val="center"/>
          </w:tcPr>
          <w:p w:rsidR="00E71583" w:rsidRDefault="00E71583" w:rsidP="00F649EC">
            <w:pPr>
              <w:spacing w:after="200" w:line="240" w:lineRule="auto"/>
            </w:pPr>
          </w:p>
        </w:tc>
        <w:tc>
          <w:tcPr>
            <w:tcW w:w="750" w:type="dxa"/>
            <w:vMerge w:val="restart"/>
            <w:shd w:val="clear" w:color="auto" w:fill="auto"/>
          </w:tcPr>
          <w:p w:rsidR="00E71583" w:rsidRDefault="00E71583" w:rsidP="00F649EC">
            <w:pPr>
              <w:spacing w:line="240" w:lineRule="auto"/>
              <w:jc w:val="both"/>
            </w:pPr>
          </w:p>
        </w:tc>
      </w:tr>
      <w:tr w:rsidR="00E71583" w:rsidTr="00E71583">
        <w:trPr>
          <w:trHeight w:val="397"/>
        </w:trPr>
        <w:tc>
          <w:tcPr>
            <w:tcW w:w="851" w:type="dxa"/>
            <w:vMerge/>
            <w:shd w:val="clear" w:color="auto" w:fill="auto"/>
            <w:vAlign w:val="center"/>
          </w:tcPr>
          <w:p w:rsidR="00E71583" w:rsidRDefault="00E71583" w:rsidP="00F649EC">
            <w:pPr>
              <w:widowControl w:val="0"/>
              <w:pBdr>
                <w:top w:val="nil"/>
                <w:left w:val="nil"/>
                <w:bottom w:val="nil"/>
                <w:right w:val="nil"/>
                <w:between w:val="nil"/>
              </w:pBdr>
              <w:spacing w:after="0" w:line="276" w:lineRule="auto"/>
            </w:pPr>
          </w:p>
        </w:tc>
        <w:tc>
          <w:tcPr>
            <w:tcW w:w="4961" w:type="dxa"/>
            <w:shd w:val="clear" w:color="auto" w:fill="auto"/>
          </w:tcPr>
          <w:p w:rsidR="00E71583" w:rsidRDefault="00E71583" w:rsidP="00E71583">
            <w:pPr>
              <w:spacing w:after="0" w:line="240" w:lineRule="auto"/>
              <w:jc w:val="both"/>
            </w:pPr>
            <w:r w:rsidRPr="00F649EC">
              <w:rPr>
                <w:b/>
                <w:i/>
              </w:rPr>
              <w:t>TH ký trực tiếp:</w:t>
            </w:r>
            <w:r>
              <w:t xml:space="preserve"> tổ chức lễ ký kết</w:t>
            </w:r>
          </w:p>
        </w:tc>
        <w:tc>
          <w:tcPr>
            <w:tcW w:w="1418" w:type="dxa"/>
            <w:shd w:val="clear" w:color="auto" w:fill="auto"/>
            <w:vAlign w:val="center"/>
          </w:tcPr>
          <w:p w:rsidR="00E71583" w:rsidRDefault="00E71583" w:rsidP="00E71583">
            <w:pPr>
              <w:spacing w:after="0" w:line="240" w:lineRule="auto"/>
              <w:jc w:val="center"/>
            </w:pPr>
            <w:r>
              <w:t>P.QHĐN</w:t>
            </w:r>
          </w:p>
        </w:tc>
        <w:tc>
          <w:tcPr>
            <w:tcW w:w="1134" w:type="dxa"/>
            <w:vMerge/>
            <w:shd w:val="clear" w:color="auto" w:fill="auto"/>
            <w:vAlign w:val="center"/>
          </w:tcPr>
          <w:p w:rsidR="00E71583" w:rsidRDefault="00E71583" w:rsidP="00F649EC">
            <w:pPr>
              <w:widowControl w:val="0"/>
              <w:pBdr>
                <w:top w:val="nil"/>
                <w:left w:val="nil"/>
                <w:bottom w:val="nil"/>
                <w:right w:val="nil"/>
                <w:between w:val="nil"/>
              </w:pBdr>
              <w:spacing w:after="0" w:line="276" w:lineRule="auto"/>
            </w:pPr>
          </w:p>
        </w:tc>
        <w:tc>
          <w:tcPr>
            <w:tcW w:w="1701" w:type="dxa"/>
            <w:vMerge/>
            <w:shd w:val="clear" w:color="auto" w:fill="auto"/>
            <w:vAlign w:val="center"/>
          </w:tcPr>
          <w:p w:rsidR="00E71583" w:rsidRDefault="00E71583" w:rsidP="00F649EC">
            <w:pPr>
              <w:widowControl w:val="0"/>
              <w:pBdr>
                <w:top w:val="nil"/>
                <w:left w:val="nil"/>
                <w:bottom w:val="nil"/>
                <w:right w:val="nil"/>
                <w:between w:val="nil"/>
              </w:pBdr>
              <w:spacing w:after="0" w:line="276" w:lineRule="auto"/>
            </w:pPr>
          </w:p>
        </w:tc>
        <w:tc>
          <w:tcPr>
            <w:tcW w:w="750" w:type="dxa"/>
            <w:vMerge/>
            <w:shd w:val="clear" w:color="auto" w:fill="auto"/>
          </w:tcPr>
          <w:p w:rsidR="00E71583" w:rsidRDefault="00E71583" w:rsidP="00F649EC">
            <w:pPr>
              <w:spacing w:line="240" w:lineRule="auto"/>
              <w:jc w:val="both"/>
            </w:pPr>
          </w:p>
        </w:tc>
      </w:tr>
      <w:tr w:rsidR="00E71583" w:rsidTr="00E71583">
        <w:trPr>
          <w:trHeight w:val="397"/>
        </w:trPr>
        <w:tc>
          <w:tcPr>
            <w:tcW w:w="851" w:type="dxa"/>
            <w:vMerge/>
            <w:shd w:val="clear" w:color="auto" w:fill="auto"/>
            <w:vAlign w:val="center"/>
          </w:tcPr>
          <w:p w:rsidR="00E71583" w:rsidRDefault="00E71583" w:rsidP="00F649EC">
            <w:pPr>
              <w:widowControl w:val="0"/>
              <w:pBdr>
                <w:top w:val="nil"/>
                <w:left w:val="nil"/>
                <w:bottom w:val="nil"/>
                <w:right w:val="nil"/>
                <w:between w:val="nil"/>
              </w:pBdr>
              <w:spacing w:after="0" w:line="276" w:lineRule="auto"/>
            </w:pPr>
          </w:p>
        </w:tc>
        <w:tc>
          <w:tcPr>
            <w:tcW w:w="4961" w:type="dxa"/>
            <w:shd w:val="clear" w:color="auto" w:fill="auto"/>
          </w:tcPr>
          <w:p w:rsidR="00E71583" w:rsidRPr="00E71583" w:rsidRDefault="00E71583" w:rsidP="00E71583">
            <w:pPr>
              <w:pStyle w:val="ListParagraph"/>
              <w:numPr>
                <w:ilvl w:val="0"/>
                <w:numId w:val="18"/>
              </w:numPr>
              <w:spacing w:after="0" w:line="240" w:lineRule="auto"/>
              <w:ind w:left="448" w:hanging="283"/>
              <w:jc w:val="both"/>
              <w:rPr>
                <w:rFonts w:ascii="Times New Roman" w:eastAsia="Times New Roman" w:hAnsi="Times New Roman"/>
                <w:sz w:val="26"/>
                <w:szCs w:val="26"/>
              </w:rPr>
            </w:pPr>
            <w:r w:rsidRPr="00E71583">
              <w:rPr>
                <w:rFonts w:ascii="Times New Roman" w:eastAsia="Times New Roman" w:hAnsi="Times New Roman"/>
                <w:sz w:val="26"/>
                <w:szCs w:val="26"/>
              </w:rPr>
              <w:t>Cung cấp thông tin thành phần tham dự phía đối tác và đơn vị đề nghị</w:t>
            </w:r>
          </w:p>
        </w:tc>
        <w:tc>
          <w:tcPr>
            <w:tcW w:w="1418" w:type="dxa"/>
            <w:vMerge w:val="restart"/>
            <w:shd w:val="clear" w:color="auto" w:fill="auto"/>
            <w:vAlign w:val="center"/>
          </w:tcPr>
          <w:p w:rsidR="00E71583" w:rsidRDefault="00E71583" w:rsidP="00E71583">
            <w:pPr>
              <w:spacing w:after="0" w:line="240" w:lineRule="auto"/>
              <w:jc w:val="center"/>
            </w:pPr>
            <w:r>
              <w:t>Đơn vị</w:t>
            </w:r>
          </w:p>
          <w:p w:rsidR="00E71583" w:rsidRDefault="00E71583" w:rsidP="00E71583">
            <w:pPr>
              <w:spacing w:after="0" w:line="240" w:lineRule="auto"/>
              <w:jc w:val="center"/>
            </w:pPr>
            <w:r>
              <w:t>đề nghị</w:t>
            </w:r>
          </w:p>
        </w:tc>
        <w:tc>
          <w:tcPr>
            <w:tcW w:w="1134" w:type="dxa"/>
            <w:vMerge/>
            <w:shd w:val="clear" w:color="auto" w:fill="auto"/>
            <w:vAlign w:val="center"/>
          </w:tcPr>
          <w:p w:rsidR="00E71583" w:rsidRDefault="00E71583" w:rsidP="00F649EC">
            <w:pPr>
              <w:widowControl w:val="0"/>
              <w:pBdr>
                <w:top w:val="nil"/>
                <w:left w:val="nil"/>
                <w:bottom w:val="nil"/>
                <w:right w:val="nil"/>
                <w:between w:val="nil"/>
              </w:pBdr>
              <w:spacing w:after="0" w:line="276" w:lineRule="auto"/>
            </w:pPr>
          </w:p>
        </w:tc>
        <w:tc>
          <w:tcPr>
            <w:tcW w:w="1701" w:type="dxa"/>
            <w:vMerge/>
            <w:shd w:val="clear" w:color="auto" w:fill="auto"/>
            <w:vAlign w:val="center"/>
          </w:tcPr>
          <w:p w:rsidR="00E71583" w:rsidRDefault="00E71583" w:rsidP="00F649EC">
            <w:pPr>
              <w:widowControl w:val="0"/>
              <w:pBdr>
                <w:top w:val="nil"/>
                <w:left w:val="nil"/>
                <w:bottom w:val="nil"/>
                <w:right w:val="nil"/>
                <w:between w:val="nil"/>
              </w:pBdr>
              <w:spacing w:after="0" w:line="276" w:lineRule="auto"/>
            </w:pPr>
          </w:p>
        </w:tc>
        <w:tc>
          <w:tcPr>
            <w:tcW w:w="750" w:type="dxa"/>
            <w:vMerge/>
            <w:shd w:val="clear" w:color="auto" w:fill="auto"/>
          </w:tcPr>
          <w:p w:rsidR="00E71583" w:rsidRDefault="00E71583" w:rsidP="00F649EC">
            <w:pPr>
              <w:spacing w:line="240" w:lineRule="auto"/>
              <w:jc w:val="both"/>
            </w:pPr>
          </w:p>
        </w:tc>
      </w:tr>
      <w:tr w:rsidR="00E71583" w:rsidTr="00E71583">
        <w:trPr>
          <w:trHeight w:val="397"/>
        </w:trPr>
        <w:tc>
          <w:tcPr>
            <w:tcW w:w="851" w:type="dxa"/>
            <w:vMerge/>
            <w:shd w:val="clear" w:color="auto" w:fill="auto"/>
            <w:vAlign w:val="center"/>
          </w:tcPr>
          <w:p w:rsidR="00E71583" w:rsidRDefault="00E71583" w:rsidP="00F649EC">
            <w:pPr>
              <w:widowControl w:val="0"/>
              <w:pBdr>
                <w:top w:val="nil"/>
                <w:left w:val="nil"/>
                <w:bottom w:val="nil"/>
                <w:right w:val="nil"/>
                <w:between w:val="nil"/>
              </w:pBdr>
              <w:spacing w:after="0" w:line="276" w:lineRule="auto"/>
            </w:pPr>
          </w:p>
        </w:tc>
        <w:tc>
          <w:tcPr>
            <w:tcW w:w="4961" w:type="dxa"/>
            <w:shd w:val="clear" w:color="auto" w:fill="auto"/>
          </w:tcPr>
          <w:p w:rsidR="00E71583" w:rsidRPr="00E71583" w:rsidRDefault="00E71583" w:rsidP="00E71583">
            <w:pPr>
              <w:pStyle w:val="ListParagraph"/>
              <w:numPr>
                <w:ilvl w:val="0"/>
                <w:numId w:val="18"/>
              </w:numPr>
              <w:spacing w:after="0" w:line="240" w:lineRule="auto"/>
              <w:ind w:left="448" w:hanging="218"/>
              <w:jc w:val="both"/>
              <w:rPr>
                <w:rFonts w:ascii="Times New Roman" w:hAnsi="Times New Roman"/>
                <w:sz w:val="26"/>
                <w:szCs w:val="26"/>
              </w:rPr>
            </w:pPr>
            <w:r w:rsidRPr="00E71583">
              <w:rPr>
                <w:rFonts w:ascii="Times New Roman" w:hAnsi="Times New Roman"/>
                <w:sz w:val="26"/>
                <w:szCs w:val="26"/>
              </w:rPr>
              <w:t>Trao đổi với đối tác, đề xuất ngày ký kết</w:t>
            </w:r>
          </w:p>
        </w:tc>
        <w:tc>
          <w:tcPr>
            <w:tcW w:w="1418" w:type="dxa"/>
            <w:vMerge/>
            <w:shd w:val="clear" w:color="auto" w:fill="auto"/>
            <w:vAlign w:val="center"/>
          </w:tcPr>
          <w:p w:rsidR="00E71583" w:rsidRDefault="00E71583" w:rsidP="00E71583">
            <w:pPr>
              <w:spacing w:after="0" w:line="240" w:lineRule="auto"/>
              <w:jc w:val="center"/>
            </w:pPr>
          </w:p>
        </w:tc>
        <w:tc>
          <w:tcPr>
            <w:tcW w:w="1134" w:type="dxa"/>
            <w:vMerge/>
            <w:shd w:val="clear" w:color="auto" w:fill="auto"/>
            <w:vAlign w:val="center"/>
          </w:tcPr>
          <w:p w:rsidR="00E71583" w:rsidRDefault="00E71583" w:rsidP="00F649EC">
            <w:pPr>
              <w:widowControl w:val="0"/>
              <w:pBdr>
                <w:top w:val="nil"/>
                <w:left w:val="nil"/>
                <w:bottom w:val="nil"/>
                <w:right w:val="nil"/>
                <w:between w:val="nil"/>
              </w:pBdr>
              <w:spacing w:after="0" w:line="276" w:lineRule="auto"/>
            </w:pPr>
          </w:p>
        </w:tc>
        <w:tc>
          <w:tcPr>
            <w:tcW w:w="1701" w:type="dxa"/>
            <w:vMerge/>
            <w:shd w:val="clear" w:color="auto" w:fill="auto"/>
            <w:vAlign w:val="center"/>
          </w:tcPr>
          <w:p w:rsidR="00E71583" w:rsidRDefault="00E71583" w:rsidP="00F649EC">
            <w:pPr>
              <w:widowControl w:val="0"/>
              <w:pBdr>
                <w:top w:val="nil"/>
                <w:left w:val="nil"/>
                <w:bottom w:val="nil"/>
                <w:right w:val="nil"/>
                <w:between w:val="nil"/>
              </w:pBdr>
              <w:spacing w:after="0" w:line="276" w:lineRule="auto"/>
            </w:pPr>
          </w:p>
        </w:tc>
        <w:tc>
          <w:tcPr>
            <w:tcW w:w="750" w:type="dxa"/>
            <w:vMerge/>
            <w:shd w:val="clear" w:color="auto" w:fill="auto"/>
          </w:tcPr>
          <w:p w:rsidR="00E71583" w:rsidRDefault="00E71583" w:rsidP="00F649EC">
            <w:pPr>
              <w:spacing w:line="240" w:lineRule="auto"/>
              <w:jc w:val="both"/>
            </w:pPr>
          </w:p>
        </w:tc>
      </w:tr>
      <w:tr w:rsidR="00E71583" w:rsidTr="00E71583">
        <w:trPr>
          <w:trHeight w:val="397"/>
        </w:trPr>
        <w:tc>
          <w:tcPr>
            <w:tcW w:w="851" w:type="dxa"/>
            <w:vMerge/>
            <w:shd w:val="clear" w:color="auto" w:fill="auto"/>
            <w:vAlign w:val="center"/>
          </w:tcPr>
          <w:p w:rsidR="00E71583" w:rsidRDefault="00E71583" w:rsidP="00F649EC">
            <w:pPr>
              <w:widowControl w:val="0"/>
              <w:pBdr>
                <w:top w:val="nil"/>
                <w:left w:val="nil"/>
                <w:bottom w:val="nil"/>
                <w:right w:val="nil"/>
                <w:between w:val="nil"/>
              </w:pBdr>
              <w:spacing w:after="0" w:line="276" w:lineRule="auto"/>
            </w:pPr>
          </w:p>
        </w:tc>
        <w:tc>
          <w:tcPr>
            <w:tcW w:w="4961" w:type="dxa"/>
            <w:shd w:val="clear" w:color="auto" w:fill="auto"/>
          </w:tcPr>
          <w:p w:rsidR="00E71583" w:rsidRPr="00E71583" w:rsidRDefault="00E71583" w:rsidP="00E71583">
            <w:pPr>
              <w:pStyle w:val="ListParagraph"/>
              <w:numPr>
                <w:ilvl w:val="0"/>
                <w:numId w:val="18"/>
              </w:numPr>
              <w:spacing w:after="0" w:line="240" w:lineRule="auto"/>
              <w:ind w:left="448" w:hanging="218"/>
              <w:jc w:val="both"/>
              <w:rPr>
                <w:rFonts w:ascii="Times New Roman" w:hAnsi="Times New Roman"/>
                <w:b/>
                <w:i/>
                <w:sz w:val="26"/>
                <w:szCs w:val="26"/>
              </w:rPr>
            </w:pPr>
            <w:r w:rsidRPr="00E71583">
              <w:rPr>
                <w:rFonts w:ascii="Times New Roman" w:hAnsi="Times New Roman"/>
                <w:sz w:val="26"/>
                <w:szCs w:val="26"/>
              </w:rPr>
              <w:t>Xin ý kiến BGH và phản hồi cho đơn vị đề nghị</w:t>
            </w:r>
          </w:p>
        </w:tc>
        <w:tc>
          <w:tcPr>
            <w:tcW w:w="1418" w:type="dxa"/>
            <w:shd w:val="clear" w:color="auto" w:fill="auto"/>
            <w:vAlign w:val="center"/>
          </w:tcPr>
          <w:p w:rsidR="00E71583" w:rsidRDefault="00E71583" w:rsidP="00E71583">
            <w:pPr>
              <w:spacing w:after="0" w:line="240" w:lineRule="auto"/>
              <w:jc w:val="center"/>
            </w:pPr>
            <w:r>
              <w:t>P.QHĐN</w:t>
            </w:r>
          </w:p>
        </w:tc>
        <w:tc>
          <w:tcPr>
            <w:tcW w:w="1134" w:type="dxa"/>
            <w:vMerge/>
            <w:shd w:val="clear" w:color="auto" w:fill="auto"/>
            <w:vAlign w:val="center"/>
          </w:tcPr>
          <w:p w:rsidR="00E71583" w:rsidRDefault="00E71583" w:rsidP="00F649EC">
            <w:pPr>
              <w:widowControl w:val="0"/>
              <w:pBdr>
                <w:top w:val="nil"/>
                <w:left w:val="nil"/>
                <w:bottom w:val="nil"/>
                <w:right w:val="nil"/>
                <w:between w:val="nil"/>
              </w:pBdr>
              <w:spacing w:after="0" w:line="276" w:lineRule="auto"/>
            </w:pPr>
          </w:p>
        </w:tc>
        <w:tc>
          <w:tcPr>
            <w:tcW w:w="1701" w:type="dxa"/>
            <w:vMerge/>
            <w:shd w:val="clear" w:color="auto" w:fill="auto"/>
            <w:vAlign w:val="center"/>
          </w:tcPr>
          <w:p w:rsidR="00E71583" w:rsidRDefault="00E71583" w:rsidP="00F649EC">
            <w:pPr>
              <w:widowControl w:val="0"/>
              <w:pBdr>
                <w:top w:val="nil"/>
                <w:left w:val="nil"/>
                <w:bottom w:val="nil"/>
                <w:right w:val="nil"/>
                <w:between w:val="nil"/>
              </w:pBdr>
              <w:spacing w:after="0" w:line="276" w:lineRule="auto"/>
            </w:pPr>
          </w:p>
        </w:tc>
        <w:tc>
          <w:tcPr>
            <w:tcW w:w="750" w:type="dxa"/>
            <w:vMerge/>
            <w:shd w:val="clear" w:color="auto" w:fill="auto"/>
          </w:tcPr>
          <w:p w:rsidR="00E71583" w:rsidRDefault="00E71583" w:rsidP="00F649EC">
            <w:pPr>
              <w:spacing w:line="240" w:lineRule="auto"/>
              <w:jc w:val="both"/>
            </w:pPr>
          </w:p>
        </w:tc>
      </w:tr>
    </w:tbl>
    <w:p w:rsidR="00D230FF" w:rsidRDefault="00D230FF">
      <w:pPr>
        <w:spacing w:after="0" w:line="240" w:lineRule="auto"/>
        <w:jc w:val="both"/>
      </w:pPr>
    </w:p>
    <w:p w:rsidR="00D230FF" w:rsidRDefault="00D230FF" w:rsidP="00E71583">
      <w:pPr>
        <w:pBdr>
          <w:top w:val="nil"/>
          <w:left w:val="nil"/>
          <w:bottom w:val="nil"/>
          <w:right w:val="nil"/>
          <w:between w:val="nil"/>
        </w:pBdr>
        <w:spacing w:before="96" w:after="0" w:line="240" w:lineRule="auto"/>
        <w:ind w:right="206"/>
        <w:jc w:val="both"/>
        <w:rPr>
          <w:color w:val="000000"/>
        </w:rPr>
      </w:pPr>
    </w:p>
    <w:sectPr w:rsidR="00D230FF">
      <w:footerReference w:type="default" r:id="rId15"/>
      <w:pgSz w:w="11906" w:h="16838"/>
      <w:pgMar w:top="284" w:right="1008" w:bottom="0" w:left="1440" w:header="288" w:footer="2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636" w:rsidRDefault="00272636">
      <w:pPr>
        <w:spacing w:after="0" w:line="240" w:lineRule="auto"/>
      </w:pPr>
      <w:r>
        <w:separator/>
      </w:r>
    </w:p>
  </w:endnote>
  <w:endnote w:type="continuationSeparator" w:id="0">
    <w:p w:rsidR="00272636" w:rsidRDefault="0027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erriweathe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VNI-Times">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0FF" w:rsidRDefault="00D230FF">
    <w:pPr>
      <w:pBdr>
        <w:top w:val="nil"/>
        <w:left w:val="nil"/>
        <w:bottom w:val="nil"/>
        <w:right w:val="nil"/>
        <w:between w:val="nil"/>
      </w:pBdr>
      <w:tabs>
        <w:tab w:val="center" w:pos="4320"/>
        <w:tab w:val="right" w:pos="8640"/>
      </w:tabs>
      <w:spacing w:after="0" w:line="240" w:lineRule="auto"/>
      <w:jc w:val="right"/>
      <w:rPr>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636" w:rsidRDefault="00272636">
      <w:pPr>
        <w:spacing w:after="0" w:line="240" w:lineRule="auto"/>
      </w:pPr>
      <w:r>
        <w:separator/>
      </w:r>
    </w:p>
  </w:footnote>
  <w:footnote w:type="continuationSeparator" w:id="0">
    <w:p w:rsidR="00272636" w:rsidRDefault="00272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1D13"/>
    <w:multiLevelType w:val="hybridMultilevel"/>
    <w:tmpl w:val="22D2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A49C7"/>
    <w:multiLevelType w:val="multilevel"/>
    <w:tmpl w:val="3FF40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C9431A"/>
    <w:multiLevelType w:val="hybridMultilevel"/>
    <w:tmpl w:val="E200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E1371"/>
    <w:multiLevelType w:val="multilevel"/>
    <w:tmpl w:val="11403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288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D15CDA"/>
    <w:multiLevelType w:val="hybridMultilevel"/>
    <w:tmpl w:val="A2E2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F6DDC"/>
    <w:multiLevelType w:val="multilevel"/>
    <w:tmpl w:val="D1006D92"/>
    <w:lvl w:ilvl="0">
      <w:start w:val="1"/>
      <w:numFmt w:val="decimal"/>
      <w:lvlText w:val="%1."/>
      <w:lvlJc w:val="left"/>
      <w:pPr>
        <w:ind w:left="1080" w:hanging="360"/>
      </w:pPr>
      <w:rPr>
        <w:b/>
      </w:rPr>
    </w:lvl>
    <w:lvl w:ilvl="1">
      <w:start w:val="1"/>
      <w:numFmt w:val="lowerLetter"/>
      <w:lvlText w:val="%2."/>
      <w:lvlJc w:val="left"/>
      <w:pPr>
        <w:ind w:left="1800" w:hanging="360"/>
      </w:pPr>
      <w:rPr>
        <w:b/>
      </w:rPr>
    </w:lvl>
    <w:lvl w:ilvl="2">
      <w:start w:val="1"/>
      <w:numFmt w:val="decimalZero"/>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CE24BF7"/>
    <w:multiLevelType w:val="hybridMultilevel"/>
    <w:tmpl w:val="F91E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C50D7"/>
    <w:multiLevelType w:val="multilevel"/>
    <w:tmpl w:val="15FCA9EA"/>
    <w:lvl w:ilvl="0">
      <w:start w:val="1"/>
      <w:numFmt w:val="decimal"/>
      <w:lvlText w:val="%1."/>
      <w:lvlJc w:val="left"/>
      <w:pPr>
        <w:ind w:left="5747" w:hanging="360"/>
      </w:pPr>
      <w:rPr>
        <w:b/>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8" w15:restartNumberingAfterBreak="0">
    <w:nsid w:val="221F3B3D"/>
    <w:multiLevelType w:val="multilevel"/>
    <w:tmpl w:val="969C4F68"/>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BFF0A15"/>
    <w:multiLevelType w:val="hybridMultilevel"/>
    <w:tmpl w:val="3E4E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F2C70"/>
    <w:multiLevelType w:val="hybridMultilevel"/>
    <w:tmpl w:val="234E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D6B4F"/>
    <w:multiLevelType w:val="multilevel"/>
    <w:tmpl w:val="144A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F9188D"/>
    <w:multiLevelType w:val="hybridMultilevel"/>
    <w:tmpl w:val="1DB4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A4709"/>
    <w:multiLevelType w:val="hybridMultilevel"/>
    <w:tmpl w:val="C26C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E45215"/>
    <w:multiLevelType w:val="multilevel"/>
    <w:tmpl w:val="4F82A1D0"/>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B4044C3"/>
    <w:multiLevelType w:val="multilevel"/>
    <w:tmpl w:val="4D1A2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B676B1"/>
    <w:multiLevelType w:val="multilevel"/>
    <w:tmpl w:val="8C26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A257B9"/>
    <w:multiLevelType w:val="multilevel"/>
    <w:tmpl w:val="54802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7"/>
  </w:num>
  <w:num w:numId="3">
    <w:abstractNumId w:val="3"/>
  </w:num>
  <w:num w:numId="4">
    <w:abstractNumId w:val="8"/>
  </w:num>
  <w:num w:numId="5">
    <w:abstractNumId w:val="14"/>
  </w:num>
  <w:num w:numId="6">
    <w:abstractNumId w:val="5"/>
  </w:num>
  <w:num w:numId="7">
    <w:abstractNumId w:val="17"/>
  </w:num>
  <w:num w:numId="8">
    <w:abstractNumId w:val="1"/>
  </w:num>
  <w:num w:numId="9">
    <w:abstractNumId w:val="16"/>
  </w:num>
  <w:num w:numId="10">
    <w:abstractNumId w:val="11"/>
  </w:num>
  <w:num w:numId="11">
    <w:abstractNumId w:val="6"/>
  </w:num>
  <w:num w:numId="12">
    <w:abstractNumId w:val="0"/>
  </w:num>
  <w:num w:numId="13">
    <w:abstractNumId w:val="4"/>
  </w:num>
  <w:num w:numId="14">
    <w:abstractNumId w:val="2"/>
  </w:num>
  <w:num w:numId="15">
    <w:abstractNumId w:val="10"/>
  </w:num>
  <w:num w:numId="16">
    <w:abstractNumId w:val="1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FF"/>
    <w:rsid w:val="001E4FBA"/>
    <w:rsid w:val="00272636"/>
    <w:rsid w:val="00383FA2"/>
    <w:rsid w:val="004E0CBB"/>
    <w:rsid w:val="006F75D3"/>
    <w:rsid w:val="00BA313E"/>
    <w:rsid w:val="00BB6C00"/>
    <w:rsid w:val="00D230FF"/>
    <w:rsid w:val="00E47FF2"/>
    <w:rsid w:val="00E71583"/>
    <w:rsid w:val="00F649EC"/>
    <w:rsid w:val="00FC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1EFCE"/>
  <w15:docId w15:val="{FF2FEF55-2D6F-4AF3-98B3-52C90842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C1356"/>
    <w:pPr>
      <w:keepNext/>
      <w:spacing w:before="240" w:after="60" w:line="240" w:lineRule="auto"/>
      <w:ind w:left="1080" w:hanging="720"/>
      <w:outlineLvl w:val="0"/>
    </w:pPr>
    <w:rPr>
      <w:rFonts w:eastAsiaTheme="majorEastAsia" w:cstheme="majorBidi"/>
      <w:b/>
      <w:bCs/>
      <w:kern w:val="32"/>
      <w:sz w:val="28"/>
      <w:szCs w:val="32"/>
    </w:rPr>
  </w:style>
  <w:style w:type="paragraph" w:styleId="Heading2">
    <w:name w:val="heading 2"/>
    <w:basedOn w:val="Normal"/>
    <w:next w:val="Normal"/>
    <w:link w:val="Heading2Char"/>
    <w:uiPriority w:val="9"/>
    <w:semiHidden/>
    <w:unhideWhenUsed/>
    <w:qFormat/>
    <w:rsid w:val="008D695C"/>
    <w:pPr>
      <w:keepNext/>
      <w:keepLines/>
      <w:spacing w:before="40" w:after="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AC1356"/>
    <w:rPr>
      <w:rFonts w:eastAsiaTheme="majorEastAsia" w:cstheme="majorBidi"/>
      <w:b/>
      <w:bCs/>
      <w:kern w:val="32"/>
      <w:sz w:val="28"/>
      <w:szCs w:val="32"/>
    </w:rPr>
  </w:style>
  <w:style w:type="paragraph" w:styleId="NormalWeb">
    <w:name w:val="Normal (Web)"/>
    <w:basedOn w:val="Normal"/>
    <w:uiPriority w:val="99"/>
    <w:unhideWhenUsed/>
    <w:rsid w:val="00CB3FB5"/>
    <w:pPr>
      <w:spacing w:before="100" w:beforeAutospacing="1" w:after="100" w:afterAutospacing="1" w:line="240" w:lineRule="auto"/>
    </w:pPr>
    <w:rPr>
      <w:sz w:val="24"/>
      <w:szCs w:val="24"/>
    </w:rPr>
  </w:style>
  <w:style w:type="character" w:customStyle="1" w:styleId="Heading2Char">
    <w:name w:val="Heading 2 Char"/>
    <w:basedOn w:val="DefaultParagraphFont"/>
    <w:link w:val="Heading2"/>
    <w:uiPriority w:val="9"/>
    <w:semiHidden/>
    <w:rsid w:val="008D695C"/>
    <w:rPr>
      <w:rFonts w:asciiTheme="majorHAnsi" w:eastAsiaTheme="majorEastAsia" w:hAnsiTheme="majorHAnsi" w:cstheme="majorBidi"/>
      <w:color w:val="2F5496" w:themeColor="accent1" w:themeShade="BF"/>
    </w:rPr>
  </w:style>
  <w:style w:type="paragraph" w:styleId="Header">
    <w:name w:val="header"/>
    <w:basedOn w:val="Normal"/>
    <w:link w:val="HeaderChar"/>
    <w:rsid w:val="00A501F9"/>
    <w:pPr>
      <w:tabs>
        <w:tab w:val="center" w:pos="4320"/>
        <w:tab w:val="right" w:pos="8640"/>
      </w:tabs>
      <w:spacing w:after="0" w:line="240" w:lineRule="auto"/>
    </w:pPr>
    <w:rPr>
      <w:rFonts w:ascii="VNI-Times" w:hAnsi="VNI-Times"/>
      <w:sz w:val="24"/>
      <w:szCs w:val="20"/>
    </w:rPr>
  </w:style>
  <w:style w:type="character" w:customStyle="1" w:styleId="HeaderChar">
    <w:name w:val="Header Char"/>
    <w:basedOn w:val="DefaultParagraphFont"/>
    <w:link w:val="Header"/>
    <w:rsid w:val="00A501F9"/>
    <w:rPr>
      <w:rFonts w:ascii="VNI-Times" w:eastAsia="Times New Roman" w:hAnsi="VNI-Times"/>
      <w:sz w:val="24"/>
      <w:szCs w:val="20"/>
    </w:rPr>
  </w:style>
  <w:style w:type="paragraph" w:styleId="Footer">
    <w:name w:val="footer"/>
    <w:basedOn w:val="Normal"/>
    <w:link w:val="FooterChar"/>
    <w:uiPriority w:val="99"/>
    <w:rsid w:val="00A501F9"/>
    <w:pPr>
      <w:tabs>
        <w:tab w:val="center" w:pos="4320"/>
        <w:tab w:val="right" w:pos="8640"/>
      </w:tabs>
      <w:spacing w:after="0" w:line="240" w:lineRule="auto"/>
    </w:pPr>
    <w:rPr>
      <w:rFonts w:ascii="VNI-Times" w:hAnsi="VNI-Times"/>
      <w:sz w:val="24"/>
      <w:szCs w:val="20"/>
    </w:rPr>
  </w:style>
  <w:style w:type="character" w:customStyle="1" w:styleId="FooterChar">
    <w:name w:val="Footer Char"/>
    <w:basedOn w:val="DefaultParagraphFont"/>
    <w:link w:val="Footer"/>
    <w:uiPriority w:val="99"/>
    <w:rsid w:val="00A501F9"/>
    <w:rPr>
      <w:rFonts w:ascii="VNI-Times" w:eastAsia="Times New Roman" w:hAnsi="VNI-Times"/>
      <w:sz w:val="24"/>
      <w:szCs w:val="20"/>
    </w:rPr>
  </w:style>
  <w:style w:type="table" w:styleId="TableGrid">
    <w:name w:val="Table Grid"/>
    <w:basedOn w:val="TableNormal"/>
    <w:uiPriority w:val="39"/>
    <w:rsid w:val="00D9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EC6CDC"/>
  </w:style>
  <w:style w:type="character" w:styleId="Hyperlink">
    <w:name w:val="Hyperlink"/>
    <w:basedOn w:val="DefaultParagraphFont"/>
    <w:uiPriority w:val="99"/>
    <w:unhideWhenUsed/>
    <w:rsid w:val="00EC6CDC"/>
    <w:rPr>
      <w:color w:val="0563C1" w:themeColor="hyperlink"/>
      <w:u w:val="single"/>
    </w:rPr>
  </w:style>
  <w:style w:type="character" w:customStyle="1" w:styleId="UnresolvedMention">
    <w:name w:val="Unresolved Mention"/>
    <w:basedOn w:val="DefaultParagraphFont"/>
    <w:uiPriority w:val="99"/>
    <w:semiHidden/>
    <w:unhideWhenUsed/>
    <w:rsid w:val="00EC6CDC"/>
    <w:rPr>
      <w:color w:val="605E5C"/>
      <w:shd w:val="clear" w:color="auto" w:fill="E1DFDD"/>
    </w:rPr>
  </w:style>
  <w:style w:type="paragraph" w:styleId="ListParagraph">
    <w:name w:val="List Paragraph"/>
    <w:basedOn w:val="Normal"/>
    <w:uiPriority w:val="34"/>
    <w:qFormat/>
    <w:rsid w:val="00D2057E"/>
    <w:pPr>
      <w:spacing w:after="200" w:line="276" w:lineRule="auto"/>
      <w:ind w:left="720"/>
    </w:pPr>
    <w:rPr>
      <w:rFonts w:ascii="Calibri" w:eastAsia="Calibri" w:hAnsi="Calibr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F649EC"/>
    <w:rPr>
      <w:sz w:val="16"/>
      <w:szCs w:val="16"/>
    </w:rPr>
  </w:style>
  <w:style w:type="paragraph" w:styleId="CommentText">
    <w:name w:val="annotation text"/>
    <w:basedOn w:val="Normal"/>
    <w:link w:val="CommentTextChar"/>
    <w:uiPriority w:val="99"/>
    <w:semiHidden/>
    <w:unhideWhenUsed/>
    <w:rsid w:val="00F649EC"/>
    <w:pPr>
      <w:spacing w:line="240" w:lineRule="auto"/>
    </w:pPr>
    <w:rPr>
      <w:sz w:val="20"/>
      <w:szCs w:val="20"/>
    </w:rPr>
  </w:style>
  <w:style w:type="character" w:customStyle="1" w:styleId="CommentTextChar">
    <w:name w:val="Comment Text Char"/>
    <w:basedOn w:val="DefaultParagraphFont"/>
    <w:link w:val="CommentText"/>
    <w:uiPriority w:val="99"/>
    <w:semiHidden/>
    <w:rsid w:val="00F649EC"/>
    <w:rPr>
      <w:sz w:val="20"/>
      <w:szCs w:val="20"/>
    </w:rPr>
  </w:style>
  <w:style w:type="paragraph" w:styleId="CommentSubject">
    <w:name w:val="annotation subject"/>
    <w:basedOn w:val="CommentText"/>
    <w:next w:val="CommentText"/>
    <w:link w:val="CommentSubjectChar"/>
    <w:uiPriority w:val="99"/>
    <w:semiHidden/>
    <w:unhideWhenUsed/>
    <w:rsid w:val="00F649EC"/>
    <w:rPr>
      <w:b/>
      <w:bCs/>
    </w:rPr>
  </w:style>
  <w:style w:type="character" w:customStyle="1" w:styleId="CommentSubjectChar">
    <w:name w:val="Comment Subject Char"/>
    <w:basedOn w:val="CommentTextChar"/>
    <w:link w:val="CommentSubject"/>
    <w:uiPriority w:val="99"/>
    <w:semiHidden/>
    <w:rsid w:val="00F649EC"/>
    <w:rPr>
      <w:b/>
      <w:bCs/>
      <w:sz w:val="20"/>
      <w:szCs w:val="20"/>
    </w:rPr>
  </w:style>
  <w:style w:type="paragraph" w:styleId="BalloonText">
    <w:name w:val="Balloon Text"/>
    <w:basedOn w:val="Normal"/>
    <w:link w:val="BalloonTextChar"/>
    <w:uiPriority w:val="99"/>
    <w:semiHidden/>
    <w:unhideWhenUsed/>
    <w:rsid w:val="00F64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567342">
      <w:bodyDiv w:val="1"/>
      <w:marLeft w:val="0"/>
      <w:marRight w:val="0"/>
      <w:marTop w:val="0"/>
      <w:marBottom w:val="0"/>
      <w:divBdr>
        <w:top w:val="none" w:sz="0" w:space="0" w:color="auto"/>
        <w:left w:val="none" w:sz="0" w:space="0" w:color="auto"/>
        <w:bottom w:val="none" w:sz="0" w:space="0" w:color="auto"/>
        <w:right w:val="none" w:sz="0" w:space="0" w:color="auto"/>
      </w:divBdr>
    </w:div>
    <w:div w:id="958874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12yUVVvuE9yt26Z27" TargetMode="External"/><Relationship Id="rId13" Type="http://schemas.openxmlformats.org/officeDocument/2006/relationships/hyperlink" Target="../../MOU-MOA/Bi&#7875;u%20m&#7851;u/M&#7851;u%20-%20MoS_Memorandum%20on%20Succession%20(English).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OU-MOA/Bi&#7875;u%20m&#7851;u/Templete%20-%20MoA_Memorandum%20of%20Agreement%20(English).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OU-MOA/Bi&#7875;u%20m&#7851;u/M&#7851;u%20-%20MoA_Th&#7887;a%20thu&#7853;n%20h&#7907;p%20t&#225;c%20(ti&#7871;ng%20Vi&#7879;t).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OU-MOA/Bi&#7875;u%20m&#7851;u/Template%20-%20MoU_Memorandum%20of%20Understanding%20(English).docx" TargetMode="External"/><Relationship Id="rId4" Type="http://schemas.openxmlformats.org/officeDocument/2006/relationships/settings" Target="settings.xml"/><Relationship Id="rId9" Type="http://schemas.openxmlformats.org/officeDocument/2006/relationships/hyperlink" Target="../../MOU-MOA/Bi&#7875;u%20m&#7851;u/M&#7851;u%20-%20MoU_B&#7843;n%20ghi%20nh&#7899;%20h&#7907;p%20t&#225;c%20(ti&#7871;ng%20Vi&#7879;t).doc" TargetMode="External"/><Relationship Id="rId14" Type="http://schemas.openxmlformats.org/officeDocument/2006/relationships/hyperlink" Target="https://docs.google.com/forms/d/e/1FAIpQLScL2mEX86ZyYYe_lSZgwjk56AYB7JwHk5cEkU7A9-vEtgmCdg/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BnlOjuTKNO9rmWFYoB2x6Kr3ZA==">CgMxLjA4AHIhMTA5VDZmMUZZZlZsNmdDNndCNFRvVnNsZExzNnBzejBs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Phùng Quán</dc:creator>
  <cp:lastModifiedBy>YEN</cp:lastModifiedBy>
  <cp:revision>4</cp:revision>
  <dcterms:created xsi:type="dcterms:W3CDTF">2023-08-29T10:25:00Z</dcterms:created>
  <dcterms:modified xsi:type="dcterms:W3CDTF">2023-10-03T02:26:00Z</dcterms:modified>
</cp:coreProperties>
</file>