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F5704" w14:textId="15148415" w:rsidR="00116D2C" w:rsidRDefault="006867F4" w:rsidP="006867F4">
      <w:pPr>
        <w:pStyle w:val="Title"/>
      </w:pPr>
      <w:r>
        <w:t>K</w:t>
      </w:r>
      <w:r>
        <w:rPr>
          <w:rFonts w:ascii="Times New Roman" w:hAnsi="Times New Roman" w:cs="Times New Roman"/>
        </w:rPr>
        <w:t>Ế</w:t>
      </w:r>
      <w:r>
        <w:t xml:space="preserve"> HO</w:t>
      </w:r>
      <w:r>
        <w:rPr>
          <w:rFonts w:ascii="Times New Roman" w:hAnsi="Times New Roman" w:cs="Times New Roman"/>
        </w:rPr>
        <w:t>Ạ</w:t>
      </w:r>
      <w:r>
        <w:t>CH TH</w:t>
      </w:r>
      <w:r>
        <w:rPr>
          <w:rFonts w:ascii="Times New Roman" w:hAnsi="Times New Roman" w:cs="Times New Roman"/>
        </w:rPr>
        <w:t>Ự</w:t>
      </w:r>
      <w:r>
        <w:t>C HÀNH HÓA Đ</w:t>
      </w:r>
      <w:r>
        <w:rPr>
          <w:rFonts w:ascii="Times New Roman" w:hAnsi="Times New Roman" w:cs="Times New Roman"/>
        </w:rPr>
        <w:t>Ạ</w:t>
      </w:r>
      <w:r>
        <w:t>I C</w:t>
      </w:r>
      <w:r>
        <w:rPr>
          <w:rFonts w:ascii="Times New Roman" w:hAnsi="Times New Roman" w:cs="Times New Roman"/>
        </w:rPr>
        <w:t>ƯƠ</w:t>
      </w:r>
      <w:r>
        <w:rPr>
          <w:rFonts w:ascii="Cambria" w:hAnsi="Cambria" w:cs="Cambria"/>
        </w:rPr>
        <w:t xml:space="preserve">NG </w:t>
      </w:r>
      <w:r w:rsidR="00C83E20">
        <w:rPr>
          <w:rFonts w:ascii="Cambria" w:hAnsi="Cambria" w:cs="Cambria"/>
        </w:rPr>
        <w:t>2</w:t>
      </w:r>
    </w:p>
    <w:p w14:paraId="3C29E6BB" w14:textId="4387422F" w:rsidR="006867F4" w:rsidRDefault="006867F4" w:rsidP="006867F4">
      <w:pPr>
        <w:pStyle w:val="Title"/>
      </w:pPr>
      <w:r>
        <w:t>H</w:t>
      </w:r>
      <w:r w:rsidR="00897AF3">
        <w:t>Ọ</w:t>
      </w:r>
      <w:r>
        <w:t xml:space="preserve">C KỲ </w:t>
      </w:r>
      <w:r w:rsidR="00790F26">
        <w:t>1</w:t>
      </w:r>
      <w:r>
        <w:t xml:space="preserve"> - NĂM H</w:t>
      </w:r>
      <w:r>
        <w:rPr>
          <w:rFonts w:ascii="Times New Roman" w:hAnsi="Times New Roman" w:cs="Times New Roman"/>
        </w:rPr>
        <w:t>Ọ</w:t>
      </w:r>
      <w:r>
        <w:t>C 20</w:t>
      </w:r>
      <w:r w:rsidR="007E0119">
        <w:t>2</w:t>
      </w:r>
      <w:r w:rsidR="004C4AF1">
        <w:t>4</w:t>
      </w:r>
      <w:r>
        <w:t>-20</w:t>
      </w:r>
      <w:r w:rsidR="005266DC">
        <w:t>2</w:t>
      </w:r>
      <w:r w:rsidR="004C4AF1">
        <w:t>5</w:t>
      </w:r>
    </w:p>
    <w:p w14:paraId="0A639C1D" w14:textId="5F7CC24A" w:rsidR="000F3396" w:rsidRDefault="000F320C">
      <w:r>
        <w:t xml:space="preserve">Thứ </w:t>
      </w:r>
      <w:r w:rsidR="007E0119">
        <w:t>ba</w:t>
      </w:r>
      <w:r w:rsidR="00D768C1">
        <w:t>.</w:t>
      </w:r>
      <w:r>
        <w:t xml:space="preserve"> </w:t>
      </w:r>
      <w:r w:rsidR="00D768C1">
        <w:t>P</w:t>
      </w:r>
      <w:r>
        <w:t xml:space="preserve">hòng </w:t>
      </w:r>
      <w:r w:rsidR="00077567">
        <w:t xml:space="preserve">TN HDC </w:t>
      </w:r>
      <w:r w:rsidR="00134745">
        <w:t>CS Linh Trung</w:t>
      </w:r>
      <w:r w:rsidR="00A151AC">
        <w:t>-</w:t>
      </w:r>
      <w:r w:rsidR="00134745">
        <w:t>Thủ Đức</w:t>
      </w:r>
      <w:r>
        <w:t>.</w:t>
      </w:r>
      <w:r w:rsidR="00B85633">
        <w:t xml:space="preserve"> </w:t>
      </w:r>
    </w:p>
    <w:p w14:paraId="5A5F2679" w14:textId="0442A7C7" w:rsidR="00FC4408" w:rsidRDefault="00A151AC">
      <w:r>
        <w:t>Sáng từ 7:30; Chiều từ 12:</w:t>
      </w:r>
      <w:r w:rsidR="004C4AF1">
        <w:t>4</w:t>
      </w:r>
      <w:r>
        <w:t>0.</w:t>
      </w:r>
      <w:r w:rsidR="00D823C6">
        <w:t xml:space="preserve"> </w:t>
      </w:r>
    </w:p>
    <w:p w14:paraId="48A53214" w14:textId="2F34379D" w:rsidR="00FC4408" w:rsidRDefault="00FC4408" w:rsidP="00FC4408">
      <w:r>
        <w:t xml:space="preserve">Từ </w:t>
      </w:r>
      <w:r w:rsidR="00526CA9">
        <w:t>10</w:t>
      </w:r>
      <w:r>
        <w:t>/202</w:t>
      </w:r>
      <w:r w:rsidR="00717644">
        <w:t>4</w:t>
      </w:r>
      <w:r>
        <w:t xml:space="preserve"> đến 12/202</w:t>
      </w:r>
      <w:r w:rsidR="00717644">
        <w:t>4</w:t>
      </w:r>
      <w:r>
        <w:t>. Nội dung gồm 9 bài thực hành + thi phân bố như sau</w:t>
      </w:r>
    </w:p>
    <w:tbl>
      <w:tblPr>
        <w:tblStyle w:val="TableGrid"/>
        <w:tblW w:w="0" w:type="auto"/>
        <w:tblLook w:val="04A0" w:firstRow="1" w:lastRow="0" w:firstColumn="1" w:lastColumn="0" w:noHBand="0" w:noVBand="1"/>
      </w:tblPr>
      <w:tblGrid>
        <w:gridCol w:w="476"/>
        <w:gridCol w:w="1789"/>
        <w:gridCol w:w="7085"/>
      </w:tblGrid>
      <w:tr w:rsidR="00FC4408" w14:paraId="5D1C908C" w14:textId="77777777" w:rsidTr="008A7B14">
        <w:tc>
          <w:tcPr>
            <w:tcW w:w="476" w:type="dxa"/>
          </w:tcPr>
          <w:p w14:paraId="047F13E4" w14:textId="77777777" w:rsidR="00FC4408" w:rsidRDefault="00FC4408" w:rsidP="008A7B14">
            <w:r>
              <w:t>T</w:t>
            </w:r>
          </w:p>
        </w:tc>
        <w:tc>
          <w:tcPr>
            <w:tcW w:w="1789" w:type="dxa"/>
          </w:tcPr>
          <w:p w14:paraId="1A2AD784" w14:textId="77777777" w:rsidR="00FC4408" w:rsidRDefault="00FC4408" w:rsidP="008A7B14">
            <w:r>
              <w:t>Tuần</w:t>
            </w:r>
          </w:p>
        </w:tc>
        <w:tc>
          <w:tcPr>
            <w:tcW w:w="7085" w:type="dxa"/>
          </w:tcPr>
          <w:p w14:paraId="789A9394" w14:textId="77777777" w:rsidR="00FC4408" w:rsidRDefault="00FC4408" w:rsidP="008A7B14">
            <w:r>
              <w:t>Bài</w:t>
            </w:r>
          </w:p>
        </w:tc>
      </w:tr>
      <w:tr w:rsidR="00717644" w14:paraId="78881265" w14:textId="77777777" w:rsidTr="008A7B14">
        <w:tc>
          <w:tcPr>
            <w:tcW w:w="476" w:type="dxa"/>
          </w:tcPr>
          <w:p w14:paraId="2BE22766" w14:textId="77777777" w:rsidR="00717644" w:rsidRDefault="00717644" w:rsidP="00717644">
            <w:r>
              <w:t>1</w:t>
            </w:r>
          </w:p>
        </w:tc>
        <w:tc>
          <w:tcPr>
            <w:tcW w:w="1789" w:type="dxa"/>
          </w:tcPr>
          <w:p w14:paraId="1E0E340C" w14:textId="6F069083" w:rsidR="00717644" w:rsidRDefault="00717644" w:rsidP="00717644">
            <w:r>
              <w:t>7/10/2024</w:t>
            </w:r>
          </w:p>
        </w:tc>
        <w:tc>
          <w:tcPr>
            <w:tcW w:w="7085" w:type="dxa"/>
          </w:tcPr>
          <w:p w14:paraId="21EF687C" w14:textId="77777777" w:rsidR="00717644" w:rsidRDefault="00717644" w:rsidP="00717644">
            <w:r>
              <w:t xml:space="preserve">1. </w:t>
            </w:r>
            <w:r w:rsidRPr="006E0D9B">
              <w:t xml:space="preserve">Phương pháp thể tích - </w:t>
            </w:r>
            <w:r>
              <w:t xml:space="preserve">Xác định </w:t>
            </w:r>
            <w:r w:rsidRPr="006E0D9B">
              <w:t>tỷ trọng</w:t>
            </w:r>
            <w:r>
              <w:t xml:space="preserve"> của chất lỏng</w:t>
            </w:r>
          </w:p>
        </w:tc>
      </w:tr>
      <w:tr w:rsidR="00717644" w14:paraId="3DCB2836" w14:textId="77777777" w:rsidTr="008A7B14">
        <w:tc>
          <w:tcPr>
            <w:tcW w:w="476" w:type="dxa"/>
          </w:tcPr>
          <w:p w14:paraId="1736931F" w14:textId="77777777" w:rsidR="00717644" w:rsidRDefault="00717644" w:rsidP="00717644">
            <w:r>
              <w:t>2</w:t>
            </w:r>
          </w:p>
        </w:tc>
        <w:tc>
          <w:tcPr>
            <w:tcW w:w="1789" w:type="dxa"/>
          </w:tcPr>
          <w:p w14:paraId="23B6CB6E" w14:textId="3FE4A734" w:rsidR="00717644" w:rsidRDefault="00717644" w:rsidP="00717644">
            <w:r>
              <w:t>14/10/2024</w:t>
            </w:r>
          </w:p>
        </w:tc>
        <w:tc>
          <w:tcPr>
            <w:tcW w:w="7085" w:type="dxa"/>
          </w:tcPr>
          <w:p w14:paraId="36A6F328" w14:textId="77777777" w:rsidR="00717644" w:rsidRDefault="00717644" w:rsidP="00717644">
            <w:r>
              <w:t xml:space="preserve">2. Xác định nồng độ axit axetic trong </w:t>
            </w:r>
            <w:r w:rsidRPr="006E0D9B">
              <w:t>giấm ăn</w:t>
            </w:r>
          </w:p>
        </w:tc>
      </w:tr>
      <w:tr w:rsidR="00717644" w14:paraId="5E4B69CC" w14:textId="77777777" w:rsidTr="008A7B14">
        <w:tc>
          <w:tcPr>
            <w:tcW w:w="476" w:type="dxa"/>
          </w:tcPr>
          <w:p w14:paraId="35D281ED" w14:textId="77777777" w:rsidR="00717644" w:rsidRDefault="00717644" w:rsidP="00717644">
            <w:r>
              <w:t>3</w:t>
            </w:r>
          </w:p>
        </w:tc>
        <w:tc>
          <w:tcPr>
            <w:tcW w:w="1789" w:type="dxa"/>
          </w:tcPr>
          <w:p w14:paraId="67CF208F" w14:textId="14EC6972" w:rsidR="00717644" w:rsidRDefault="00717644" w:rsidP="00717644">
            <w:r>
              <w:t>21/10/2024</w:t>
            </w:r>
          </w:p>
        </w:tc>
        <w:tc>
          <w:tcPr>
            <w:tcW w:w="7085" w:type="dxa"/>
          </w:tcPr>
          <w:p w14:paraId="10210863" w14:textId="77777777" w:rsidR="00717644" w:rsidRPr="00DF5965" w:rsidRDefault="00717644" w:rsidP="00717644">
            <w:r w:rsidRPr="00DF5965">
              <w:t>3. Tác chất có lượng giới hạn</w:t>
            </w:r>
          </w:p>
        </w:tc>
      </w:tr>
      <w:tr w:rsidR="00717644" w14:paraId="511A9377" w14:textId="77777777" w:rsidTr="008A7B14">
        <w:tc>
          <w:tcPr>
            <w:tcW w:w="476" w:type="dxa"/>
          </w:tcPr>
          <w:p w14:paraId="0E269AEB" w14:textId="77777777" w:rsidR="00717644" w:rsidRPr="00A627C4" w:rsidRDefault="00717644" w:rsidP="00717644">
            <w:pPr>
              <w:rPr>
                <w:highlight w:val="yellow"/>
              </w:rPr>
            </w:pPr>
            <w:r>
              <w:t>4</w:t>
            </w:r>
          </w:p>
        </w:tc>
        <w:tc>
          <w:tcPr>
            <w:tcW w:w="1789" w:type="dxa"/>
          </w:tcPr>
          <w:p w14:paraId="7A11DABF" w14:textId="2EF3B414" w:rsidR="00717644" w:rsidRPr="00A627C4" w:rsidRDefault="00717644" w:rsidP="00717644">
            <w:pPr>
              <w:rPr>
                <w:highlight w:val="yellow"/>
              </w:rPr>
            </w:pPr>
            <w:r>
              <w:t>28/</w:t>
            </w:r>
            <w:r w:rsidRPr="001F79AC">
              <w:t>1</w:t>
            </w:r>
            <w:r>
              <w:t>0</w:t>
            </w:r>
            <w:r w:rsidRPr="001F79AC">
              <w:t>/</w:t>
            </w:r>
            <w:r>
              <w:t>2024</w:t>
            </w:r>
          </w:p>
        </w:tc>
        <w:tc>
          <w:tcPr>
            <w:tcW w:w="7085" w:type="dxa"/>
          </w:tcPr>
          <w:p w14:paraId="1A01C621" w14:textId="77777777" w:rsidR="00717644" w:rsidRPr="00A627C4" w:rsidRDefault="00717644" w:rsidP="00717644">
            <w:pPr>
              <w:rPr>
                <w:highlight w:val="yellow"/>
              </w:rPr>
            </w:pPr>
            <w:r w:rsidRPr="00DF5965">
              <w:t>4. Axit, bazơ, muối</w:t>
            </w:r>
          </w:p>
        </w:tc>
      </w:tr>
      <w:tr w:rsidR="00717644" w14:paraId="5ABB93D9" w14:textId="77777777" w:rsidTr="008A7B14">
        <w:tc>
          <w:tcPr>
            <w:tcW w:w="476" w:type="dxa"/>
          </w:tcPr>
          <w:p w14:paraId="03980DE8" w14:textId="77777777" w:rsidR="00717644" w:rsidRDefault="00717644" w:rsidP="00717644">
            <w:r>
              <w:t>5</w:t>
            </w:r>
          </w:p>
        </w:tc>
        <w:tc>
          <w:tcPr>
            <w:tcW w:w="1789" w:type="dxa"/>
          </w:tcPr>
          <w:p w14:paraId="7B5A304E" w14:textId="5E287348" w:rsidR="00717644" w:rsidRDefault="00717644" w:rsidP="00717644">
            <w:r>
              <w:rPr>
                <w:color w:val="000000" w:themeColor="text1"/>
              </w:rPr>
              <w:t>4/11</w:t>
            </w:r>
            <w:r w:rsidRPr="007D124E">
              <w:rPr>
                <w:color w:val="000000" w:themeColor="text1"/>
              </w:rPr>
              <w:t>/</w:t>
            </w:r>
            <w:r>
              <w:rPr>
                <w:color w:val="000000" w:themeColor="text1"/>
              </w:rPr>
              <w:t>2024</w:t>
            </w:r>
          </w:p>
        </w:tc>
        <w:tc>
          <w:tcPr>
            <w:tcW w:w="7085" w:type="dxa"/>
          </w:tcPr>
          <w:p w14:paraId="4DFC14ED" w14:textId="77777777" w:rsidR="00717644" w:rsidRPr="00DF5965" w:rsidRDefault="00717644" w:rsidP="00717644">
            <w:r>
              <w:t xml:space="preserve">5. </w:t>
            </w:r>
            <w:r w:rsidRPr="006E0D9B">
              <w:t>Xác định lượng phospho trong phân bón hóa học NPK</w:t>
            </w:r>
          </w:p>
        </w:tc>
      </w:tr>
      <w:tr w:rsidR="00717644" w14:paraId="098CEA45" w14:textId="77777777" w:rsidTr="008A7B14">
        <w:tc>
          <w:tcPr>
            <w:tcW w:w="476" w:type="dxa"/>
          </w:tcPr>
          <w:p w14:paraId="6923DE2C" w14:textId="77777777" w:rsidR="00717644" w:rsidRDefault="00717644" w:rsidP="00717644">
            <w:r>
              <w:t>6</w:t>
            </w:r>
          </w:p>
        </w:tc>
        <w:tc>
          <w:tcPr>
            <w:tcW w:w="1789" w:type="dxa"/>
          </w:tcPr>
          <w:p w14:paraId="200F1EDE" w14:textId="1039810F" w:rsidR="00717644" w:rsidRDefault="00717644" w:rsidP="00717644">
            <w:r>
              <w:rPr>
                <w:color w:val="000000" w:themeColor="text1"/>
              </w:rPr>
              <w:t>11/11</w:t>
            </w:r>
            <w:r w:rsidRPr="007D124E">
              <w:rPr>
                <w:color w:val="000000" w:themeColor="text1"/>
              </w:rPr>
              <w:t>/</w:t>
            </w:r>
            <w:r>
              <w:rPr>
                <w:color w:val="000000" w:themeColor="text1"/>
              </w:rPr>
              <w:t>2024</w:t>
            </w:r>
          </w:p>
        </w:tc>
        <w:tc>
          <w:tcPr>
            <w:tcW w:w="7085" w:type="dxa"/>
          </w:tcPr>
          <w:p w14:paraId="7F1FFF2A" w14:textId="77777777" w:rsidR="00717644" w:rsidRPr="00DF5965" w:rsidRDefault="00717644" w:rsidP="00717644">
            <w:r>
              <w:t xml:space="preserve">6. </w:t>
            </w:r>
            <w:r w:rsidRPr="006E0D9B">
              <w:t xml:space="preserve">Tổng hợp phèn kali </w:t>
            </w:r>
            <w:r>
              <w:t>Kal(SO</w:t>
            </w:r>
            <w:r w:rsidRPr="00EE78DB">
              <w:rPr>
                <w:vertAlign w:val="subscript"/>
              </w:rPr>
              <w:t>4</w:t>
            </w:r>
            <w:r>
              <w:t>)</w:t>
            </w:r>
            <w:r w:rsidRPr="00EE78DB">
              <w:rPr>
                <w:vertAlign w:val="subscript"/>
              </w:rPr>
              <w:t>2</w:t>
            </w:r>
            <w:r>
              <w:t>.12H</w:t>
            </w:r>
            <w:r w:rsidRPr="00EE78DB">
              <w:rPr>
                <w:vertAlign w:val="subscript"/>
              </w:rPr>
              <w:t>2</w:t>
            </w:r>
            <w:r>
              <w:t>O</w:t>
            </w:r>
          </w:p>
        </w:tc>
      </w:tr>
      <w:tr w:rsidR="00717644" w:rsidRPr="007D124E" w14:paraId="4A376A64" w14:textId="77777777" w:rsidTr="008A7B14">
        <w:tc>
          <w:tcPr>
            <w:tcW w:w="476" w:type="dxa"/>
          </w:tcPr>
          <w:p w14:paraId="7E03FDDA" w14:textId="77777777" w:rsidR="00717644" w:rsidRPr="007D124E" w:rsidRDefault="00717644" w:rsidP="00717644">
            <w:pPr>
              <w:rPr>
                <w:color w:val="000000" w:themeColor="text1"/>
              </w:rPr>
            </w:pPr>
            <w:r w:rsidRPr="007D124E">
              <w:rPr>
                <w:color w:val="000000" w:themeColor="text1"/>
              </w:rPr>
              <w:t>7</w:t>
            </w:r>
          </w:p>
        </w:tc>
        <w:tc>
          <w:tcPr>
            <w:tcW w:w="1789" w:type="dxa"/>
          </w:tcPr>
          <w:p w14:paraId="7A2E9B83" w14:textId="16527B44" w:rsidR="00717644" w:rsidRPr="00492A43" w:rsidRDefault="00717644" w:rsidP="00717644">
            <w:pPr>
              <w:rPr>
                <w:color w:val="FF0000"/>
              </w:rPr>
            </w:pPr>
            <w:r>
              <w:rPr>
                <w:color w:val="000000" w:themeColor="text1"/>
              </w:rPr>
              <w:t>18/11/2024</w:t>
            </w:r>
          </w:p>
        </w:tc>
        <w:tc>
          <w:tcPr>
            <w:tcW w:w="7085" w:type="dxa"/>
          </w:tcPr>
          <w:p w14:paraId="6910F297" w14:textId="77777777" w:rsidR="00717644" w:rsidRPr="007D124E" w:rsidRDefault="00717644" w:rsidP="00717644">
            <w:pPr>
              <w:rPr>
                <w:color w:val="000000" w:themeColor="text1"/>
              </w:rPr>
            </w:pPr>
            <w:r w:rsidRPr="007D124E">
              <w:rPr>
                <w:color w:val="000000" w:themeColor="text1"/>
              </w:rPr>
              <w:t>7. Tính chất các nhóm chức hữu cơ</w:t>
            </w:r>
          </w:p>
        </w:tc>
      </w:tr>
      <w:tr w:rsidR="00717644" w:rsidRPr="007D124E" w14:paraId="6CA71E5C" w14:textId="77777777" w:rsidTr="008A7B14">
        <w:tc>
          <w:tcPr>
            <w:tcW w:w="476" w:type="dxa"/>
          </w:tcPr>
          <w:p w14:paraId="4C9B8263" w14:textId="77777777" w:rsidR="00717644" w:rsidRPr="007D124E" w:rsidRDefault="00717644" w:rsidP="00717644">
            <w:pPr>
              <w:rPr>
                <w:color w:val="000000" w:themeColor="text1"/>
              </w:rPr>
            </w:pPr>
          </w:p>
        </w:tc>
        <w:tc>
          <w:tcPr>
            <w:tcW w:w="1789" w:type="dxa"/>
          </w:tcPr>
          <w:p w14:paraId="04E5E3D0" w14:textId="0AD0A63D" w:rsidR="00717644" w:rsidRPr="00492A43" w:rsidRDefault="00717644" w:rsidP="00717644">
            <w:pPr>
              <w:rPr>
                <w:color w:val="FF0000"/>
              </w:rPr>
            </w:pPr>
            <w:r>
              <w:rPr>
                <w:color w:val="000000" w:themeColor="text1"/>
              </w:rPr>
              <w:t>25/11/2024</w:t>
            </w:r>
          </w:p>
        </w:tc>
        <w:tc>
          <w:tcPr>
            <w:tcW w:w="7085" w:type="dxa"/>
          </w:tcPr>
          <w:p w14:paraId="02615FDC" w14:textId="40652C2C" w:rsidR="00717644" w:rsidRPr="007D124E" w:rsidRDefault="00717644" w:rsidP="00717644">
            <w:pPr>
              <w:rPr>
                <w:color w:val="000000" w:themeColor="text1"/>
              </w:rPr>
            </w:pPr>
            <w:r w:rsidRPr="00C64364">
              <w:rPr>
                <w:color w:val="FF0000"/>
              </w:rPr>
              <w:t xml:space="preserve">Nghỉ </w:t>
            </w:r>
            <w:r>
              <w:rPr>
                <w:color w:val="FF0000"/>
              </w:rPr>
              <w:t xml:space="preserve">để </w:t>
            </w:r>
            <w:r w:rsidRPr="00C64364">
              <w:rPr>
                <w:color w:val="FF0000"/>
              </w:rPr>
              <w:t>thi giữa kỳ</w:t>
            </w:r>
          </w:p>
        </w:tc>
      </w:tr>
      <w:tr w:rsidR="00717644" w:rsidRPr="007D124E" w14:paraId="18111211" w14:textId="77777777" w:rsidTr="008A7B14">
        <w:tc>
          <w:tcPr>
            <w:tcW w:w="476" w:type="dxa"/>
          </w:tcPr>
          <w:p w14:paraId="4AF94882" w14:textId="77777777" w:rsidR="00717644" w:rsidRPr="007D124E" w:rsidRDefault="00717644" w:rsidP="00717644">
            <w:pPr>
              <w:rPr>
                <w:color w:val="000000" w:themeColor="text1"/>
              </w:rPr>
            </w:pPr>
            <w:r w:rsidRPr="007D124E">
              <w:rPr>
                <w:color w:val="000000" w:themeColor="text1"/>
              </w:rPr>
              <w:t>8</w:t>
            </w:r>
          </w:p>
        </w:tc>
        <w:tc>
          <w:tcPr>
            <w:tcW w:w="1789" w:type="dxa"/>
          </w:tcPr>
          <w:p w14:paraId="585F7652" w14:textId="10FFFFAB" w:rsidR="00717644" w:rsidRPr="007D124E" w:rsidRDefault="00717644" w:rsidP="00717644">
            <w:pPr>
              <w:rPr>
                <w:color w:val="000000" w:themeColor="text1"/>
              </w:rPr>
            </w:pPr>
            <w:r>
              <w:rPr>
                <w:color w:val="000000" w:themeColor="text1"/>
              </w:rPr>
              <w:t>02/12/2024</w:t>
            </w:r>
          </w:p>
        </w:tc>
        <w:tc>
          <w:tcPr>
            <w:tcW w:w="7085" w:type="dxa"/>
          </w:tcPr>
          <w:p w14:paraId="614B127C" w14:textId="77777777" w:rsidR="00717644" w:rsidRPr="007D124E" w:rsidRDefault="00717644" w:rsidP="00717644">
            <w:pPr>
              <w:rPr>
                <w:color w:val="000000" w:themeColor="text1"/>
              </w:rPr>
            </w:pPr>
            <w:r w:rsidRPr="007D124E">
              <w:rPr>
                <w:color w:val="000000" w:themeColor="text1"/>
              </w:rPr>
              <w:t>8. Tổng hợp aspirin</w:t>
            </w:r>
          </w:p>
        </w:tc>
      </w:tr>
      <w:tr w:rsidR="00717644" w:rsidRPr="007D124E" w14:paraId="234D8102" w14:textId="77777777" w:rsidTr="008A7B14">
        <w:tc>
          <w:tcPr>
            <w:tcW w:w="476" w:type="dxa"/>
          </w:tcPr>
          <w:p w14:paraId="61EEC2AE" w14:textId="77777777" w:rsidR="00717644" w:rsidRPr="007D124E" w:rsidRDefault="00717644" w:rsidP="00717644">
            <w:pPr>
              <w:rPr>
                <w:color w:val="000000" w:themeColor="text1"/>
              </w:rPr>
            </w:pPr>
            <w:r w:rsidRPr="007D124E">
              <w:rPr>
                <w:color w:val="000000" w:themeColor="text1"/>
              </w:rPr>
              <w:t>9</w:t>
            </w:r>
          </w:p>
        </w:tc>
        <w:tc>
          <w:tcPr>
            <w:tcW w:w="1789" w:type="dxa"/>
          </w:tcPr>
          <w:p w14:paraId="1FAF895F" w14:textId="422E228C" w:rsidR="00717644" w:rsidRPr="007D124E" w:rsidRDefault="00717644" w:rsidP="00717644">
            <w:pPr>
              <w:rPr>
                <w:color w:val="000000" w:themeColor="text1"/>
              </w:rPr>
            </w:pPr>
            <w:r>
              <w:rPr>
                <w:color w:val="000000" w:themeColor="text1"/>
              </w:rPr>
              <w:t>09/12/2024</w:t>
            </w:r>
          </w:p>
        </w:tc>
        <w:tc>
          <w:tcPr>
            <w:tcW w:w="7085" w:type="dxa"/>
          </w:tcPr>
          <w:p w14:paraId="2C35B42A" w14:textId="77777777" w:rsidR="00717644" w:rsidRPr="007D124E" w:rsidRDefault="00717644" w:rsidP="00717644">
            <w:pPr>
              <w:rPr>
                <w:color w:val="000000" w:themeColor="text1"/>
              </w:rPr>
            </w:pPr>
            <w:r w:rsidRPr="007D124E">
              <w:rPr>
                <w:color w:val="000000" w:themeColor="text1"/>
              </w:rPr>
              <w:t>9. Xà phòng và chất tẩy rửa</w:t>
            </w:r>
          </w:p>
        </w:tc>
      </w:tr>
      <w:tr w:rsidR="00717644" w:rsidRPr="007D124E" w14:paraId="60924F20" w14:textId="77777777" w:rsidTr="008A7B14">
        <w:tc>
          <w:tcPr>
            <w:tcW w:w="476" w:type="dxa"/>
          </w:tcPr>
          <w:p w14:paraId="6F5AE3B8" w14:textId="68C2FA49" w:rsidR="00717644" w:rsidRPr="007D124E" w:rsidRDefault="00717644" w:rsidP="00717644">
            <w:pPr>
              <w:rPr>
                <w:color w:val="000000" w:themeColor="text1"/>
              </w:rPr>
            </w:pPr>
            <w:r w:rsidRPr="007D124E">
              <w:rPr>
                <w:color w:val="000000" w:themeColor="text1"/>
              </w:rPr>
              <w:t>1</w:t>
            </w:r>
            <w:r>
              <w:rPr>
                <w:color w:val="000000" w:themeColor="text1"/>
              </w:rPr>
              <w:t>0</w:t>
            </w:r>
          </w:p>
        </w:tc>
        <w:tc>
          <w:tcPr>
            <w:tcW w:w="1789" w:type="dxa"/>
          </w:tcPr>
          <w:p w14:paraId="0CDEFA51" w14:textId="6075AC9A" w:rsidR="00717644" w:rsidRPr="007D124E" w:rsidRDefault="00717644" w:rsidP="00717644">
            <w:pPr>
              <w:rPr>
                <w:color w:val="000000" w:themeColor="text1"/>
              </w:rPr>
            </w:pPr>
            <w:r>
              <w:rPr>
                <w:color w:val="000000" w:themeColor="text1"/>
              </w:rPr>
              <w:t>12</w:t>
            </w:r>
            <w:r w:rsidRPr="007D124E">
              <w:rPr>
                <w:color w:val="000000" w:themeColor="text1"/>
              </w:rPr>
              <w:t>/</w:t>
            </w:r>
            <w:r>
              <w:rPr>
                <w:color w:val="000000" w:themeColor="text1"/>
              </w:rPr>
              <w:t>2024</w:t>
            </w:r>
          </w:p>
        </w:tc>
        <w:tc>
          <w:tcPr>
            <w:tcW w:w="7085" w:type="dxa"/>
          </w:tcPr>
          <w:p w14:paraId="61359B43" w14:textId="77777777" w:rsidR="00717644" w:rsidRPr="007D124E" w:rsidRDefault="00717644" w:rsidP="00717644">
            <w:pPr>
              <w:rPr>
                <w:color w:val="000000" w:themeColor="text1"/>
              </w:rPr>
            </w:pPr>
            <w:r w:rsidRPr="007D124E">
              <w:rPr>
                <w:color w:val="000000" w:themeColor="text1"/>
              </w:rPr>
              <w:t xml:space="preserve">Phòng KT tổ chức thi </w:t>
            </w:r>
          </w:p>
        </w:tc>
      </w:tr>
    </w:tbl>
    <w:p w14:paraId="64ADB8D9" w14:textId="77777777" w:rsidR="00CB30AF" w:rsidRDefault="00CB30AF" w:rsidP="00CB30AF">
      <w:r>
        <w:t xml:space="preserve">Tài liệu: 2 cuốn, đăng ký cho lớp trưởng để đặt mua trên </w:t>
      </w:r>
    </w:p>
    <w:p w14:paraId="20E7B089" w14:textId="779937F1" w:rsidR="00B70216" w:rsidRDefault="00CB30AF" w:rsidP="00CB30AF">
      <w:r w:rsidRPr="00C231DC">
        <w:t>https://bookstore.hcmus.edu.vn/home/textbook</w:t>
      </w:r>
    </w:p>
    <w:p w14:paraId="736C2DB7" w14:textId="77777777" w:rsidR="00FF6C33" w:rsidRDefault="00FF6C33" w:rsidP="00FF6C33">
      <w:bookmarkStart w:id="0" w:name="_Hlk501736253"/>
      <w:r>
        <w:t xml:space="preserve">(1) </w:t>
      </w:r>
      <w:r w:rsidRPr="004E129A">
        <w:t>TÀI LIỆU HƯỚNG DẪN</w:t>
      </w:r>
      <w:r>
        <w:t xml:space="preserve"> </w:t>
      </w:r>
      <w:r w:rsidRPr="004E129A">
        <w:t xml:space="preserve">THỰC HÀNH HÓA ĐẠI CƯƠNG </w:t>
      </w:r>
      <w:r w:rsidR="007F20B3">
        <w:t>2</w:t>
      </w:r>
      <w:r>
        <w:t xml:space="preserve"> </w:t>
      </w:r>
      <w:r w:rsidRPr="004E129A">
        <w:t>HÓA VÔ CƠ - HỮU CƠ ĐẠI CƯƠNG</w:t>
      </w:r>
    </w:p>
    <w:p w14:paraId="1822BD4B" w14:textId="77777777" w:rsidR="00FF6C33" w:rsidRPr="003908D3" w:rsidRDefault="00FF6C33" w:rsidP="00FF6C33">
      <w:r>
        <w:t xml:space="preserve">(2) </w:t>
      </w:r>
      <w:r w:rsidRPr="003908D3">
        <w:t xml:space="preserve">THỰC HÀNH HÓA ĐẠI CƯƠNG </w:t>
      </w:r>
      <w:r w:rsidR="007F20B3">
        <w:t>2</w:t>
      </w:r>
      <w:r>
        <w:t xml:space="preserve"> </w:t>
      </w:r>
      <w:r w:rsidRPr="003908D3">
        <w:t>HÓA VÔ CƠ - HỮU CƠ ĐẠI CƯƠNG</w:t>
      </w:r>
    </w:p>
    <w:p w14:paraId="1ED98265" w14:textId="537D6502" w:rsidR="00FF6C33" w:rsidRDefault="00FF6C33" w:rsidP="00FF6C33">
      <w:r w:rsidRPr="003908D3">
        <w:t>BÀI CHUẨN BỊ - BẢNG SỐ LIỆU - BÀI TƯỜNG TRÌNH</w:t>
      </w:r>
      <w:bookmarkEnd w:id="0"/>
    </w:p>
    <w:p w14:paraId="196C2334" w14:textId="5E986716" w:rsidR="00EB191C" w:rsidRDefault="00EB191C" w:rsidP="00673082">
      <w:pPr>
        <w:spacing w:before="0" w:after="0"/>
      </w:pPr>
      <w:r>
        <w:t>II. QUY ĐỊNH VÀ ĐÁNH GIÁ</w:t>
      </w:r>
    </w:p>
    <w:p w14:paraId="648F3271" w14:textId="77777777" w:rsidR="00EB191C" w:rsidRDefault="00EB191C" w:rsidP="00EB191C">
      <w:r>
        <w:t>+ Yêu cầu sinh viên phải có áo khoác phòng thí nghiệm (Lab coat) + Kính bảo hộ phòng thí nghiệm + Mang giày.</w:t>
      </w:r>
    </w:p>
    <w:p w14:paraId="648F0DDD" w14:textId="77777777" w:rsidR="00EB191C" w:rsidRDefault="00EB191C" w:rsidP="00EB191C">
      <w:r>
        <w:lastRenderedPageBreak/>
        <w:t xml:space="preserve">+ Sinh viên được phép vắng tối đa 2 bài thực hành có đơn và lý do chính đáng. Nếu vắng, trễ, sinh viên cần gởi tin nhắn </w:t>
      </w:r>
      <w:r w:rsidR="00584EAA">
        <w:t xml:space="preserve">qua điện thoại </w:t>
      </w:r>
      <w:r>
        <w:t xml:space="preserve">cho giảng viên phụ trách trước giờ thực hành và gởi đơn xin phép sau. Sinh viên sẽ được xem xét đi thực tập bù vào buổi khác trong tuần nếu vắng có phép. Bài vắng có phép </w:t>
      </w:r>
      <w:r w:rsidR="004C6691">
        <w:t xml:space="preserve">và không đi thực tập bù </w:t>
      </w:r>
      <w:r>
        <w:t xml:space="preserve">sẽ lấy điểm bằng điểm thấp nhất của những bài còn lại CỦA CHÍNH </w:t>
      </w:r>
      <w:r w:rsidR="007B24CF">
        <w:t>SINH VIÊN</w:t>
      </w:r>
      <w:r>
        <w:t xml:space="preserve"> NÀY và vẫn chia cho 9. Giảng viên cho điểm này sau khi có điểm của tất cả các bài còn lại.</w:t>
      </w:r>
    </w:p>
    <w:p w14:paraId="5F13B7F1" w14:textId="77777777" w:rsidR="00EB191C" w:rsidRDefault="00EB191C" w:rsidP="00EB191C">
      <w:r>
        <w:t xml:space="preserve">+ Bài chuẩn bị là điều kiện để được phép vô thực hành, giảng viên không chấm điểm và không có điểm của phần này. KHÔNG CÓ BÀI CHUẨN BỊ HAY BÀI CHUẨN BỊ LÀM KHÔNG HOÀN </w:t>
      </w:r>
      <w:r w:rsidR="00584EAA">
        <w:t>CHỈNH</w:t>
      </w:r>
      <w:r>
        <w:t>, SINH VIÊN KHÔNG ĐƯỢC PHÉP VÔ THỰC HÀNH, KHÔNG ĐƯỢC THỰC TẬP BÙ VÀ COI NHƯ BỊ 0 ĐIỂ</w:t>
      </w:r>
      <w:r w:rsidR="00395BCA">
        <w:t>M TOÀN BÀI VÀ VẮNG 1 BUỔI.</w:t>
      </w:r>
    </w:p>
    <w:p w14:paraId="12847E88" w14:textId="77777777" w:rsidR="00EB191C" w:rsidRDefault="00EB191C" w:rsidP="00EB191C">
      <w:r>
        <w:t xml:space="preserve">+ Bài tường trình: 2 sinh viên cùng nhóm, sử dụng chung số liệu nên </w:t>
      </w:r>
      <w:r w:rsidR="00B61566">
        <w:t xml:space="preserve">sẽ </w:t>
      </w:r>
      <w:r>
        <w:t>nộp 1 bài tường trình. Điểm của phần tường trình chung cho cả 2 sinh viên. Bài tường trình chấm trên thang 10 điểm.</w:t>
      </w:r>
    </w:p>
    <w:p w14:paraId="7FF6E30C" w14:textId="77777777" w:rsidR="00EB191C" w:rsidRDefault="00EB191C" w:rsidP="00EB191C">
      <w:r>
        <w:t xml:space="preserve">+ </w:t>
      </w:r>
      <w:r w:rsidR="00127C50">
        <w:t>B</w:t>
      </w:r>
      <w:r>
        <w:t>ài kiểm tra đột xuất 10 phút trước giờ thực hành</w:t>
      </w:r>
      <w:r w:rsidR="00127C50">
        <w:t>:</w:t>
      </w:r>
      <w:r>
        <w:t xml:space="preserve"> Nội dung liên quan đến bài tường trình tuần trước </w:t>
      </w:r>
      <w:r w:rsidR="00D72317">
        <w:t xml:space="preserve">đó </w:t>
      </w:r>
      <w:r>
        <w:t xml:space="preserve">và bài chuẩn bị cho tuần hiện tại. SV làm bài kiểm tra trong phòng thực hành, không sử dụng tài liệu. Bài kiểm tra ngẫu nhiên theo ca. Ca nào có bài kiểm tra sẽ không báo trước cho đến trước giờ thực hành. Do đó sinh viên cần phải chuẩn bị tốt tất cả các bài. Giảng viên chấm bài kiểm tra theo đáp án chung. Một đợt thực hành có </w:t>
      </w:r>
      <w:r w:rsidRPr="00262B27">
        <w:rPr>
          <w:u w:val="single"/>
        </w:rPr>
        <w:t>ít nhất</w:t>
      </w:r>
      <w:r>
        <w:t xml:space="preserve"> 2 bài kiểm tra. Điểm </w:t>
      </w:r>
      <w:r w:rsidR="00D72317">
        <w:t xml:space="preserve">các </w:t>
      </w:r>
      <w:r>
        <w:t>bài kiểm tra chiếm 20%.</w:t>
      </w:r>
    </w:p>
    <w:p w14:paraId="3D7133AD" w14:textId="77777777" w:rsidR="00EB191C" w:rsidRDefault="00EB191C" w:rsidP="00EB191C">
      <w:r>
        <w:t>+ Điểm bài tường trình chiếm 60%.</w:t>
      </w:r>
    </w:p>
    <w:p w14:paraId="3AD8587A" w14:textId="77777777" w:rsidR="00EB191C" w:rsidRDefault="00EB191C" w:rsidP="00EB191C">
      <w:r>
        <w:t xml:space="preserve">+ Điểm bài thi lý thuyết thực hành cuối khóa chiếm 20% (bắt buộc). </w:t>
      </w:r>
    </w:p>
    <w:p w14:paraId="18C717FD" w14:textId="77777777" w:rsidR="00EB191C" w:rsidRDefault="00EB191C" w:rsidP="00EB191C">
      <w:r>
        <w:t>+ Mọi gian lận trong khi làm bài kiểm tra, thực hành, ghi số liệu, bài tường trình,... khi bị phát hiện sẽ bị 0 điểm toàn bài. Nếu sv tái phạm lần thứ 2, môn học này bị 0 điểm.</w:t>
      </w:r>
    </w:p>
    <w:p w14:paraId="28F00C52" w14:textId="77777777" w:rsidR="00EB191C" w:rsidRDefault="00D72317" w:rsidP="00EB191C">
      <w:r>
        <w:t>+</w:t>
      </w:r>
      <w:r w:rsidR="00EB191C">
        <w:t xml:space="preserve"> Không sử dụng bài tường trình/số liệu của các khóa trước hoặc của nhóm khác để làm tài liệu trong phòng thí nghiệm</w:t>
      </w:r>
      <w:r w:rsidR="00B61566">
        <w:t xml:space="preserve"> dưới bất cứ hình thức nào (bản in hay soft copy)</w:t>
      </w:r>
      <w:r w:rsidR="00EB191C">
        <w:t xml:space="preserve">. Nếu bị phát hiện sẽ bị ngưng toàn bộ bài và bị 0 điểm cho bài đó. </w:t>
      </w:r>
    </w:p>
    <w:p w14:paraId="1C155D3D" w14:textId="77777777" w:rsidR="00EB191C" w:rsidRPr="00172FE1" w:rsidRDefault="00EB191C" w:rsidP="00EB191C">
      <w:pPr>
        <w:pStyle w:val="Heading2"/>
        <w:rPr>
          <w:rFonts w:cs="Times New Roman"/>
        </w:rPr>
      </w:pPr>
      <w:r>
        <w:t>Bài thi cu</w:t>
      </w:r>
      <w:r>
        <w:rPr>
          <w:rFonts w:cs="Times New Roman"/>
        </w:rPr>
        <w:t>ố</w:t>
      </w:r>
      <w:r>
        <w:t>i môn học</w:t>
      </w:r>
    </w:p>
    <w:p w14:paraId="7AA6B084" w14:textId="77777777" w:rsidR="007B24CF" w:rsidRDefault="00EB191C" w:rsidP="007B24CF">
      <w:r>
        <w:t xml:space="preserve">Bài thi liên quan đến thực hành (tương tự phần chuẩn bị và câu hỏi). Không thi làm thí nghiệm hóa. Sinh viên không được đem theo bất cứ tài liệu nào. </w:t>
      </w:r>
      <w:r w:rsidR="007B24CF">
        <w:t xml:space="preserve">Nếu bài thi </w:t>
      </w:r>
      <w:r w:rsidR="007B24CF">
        <w:sym w:font="Symbol" w:char="F0A3"/>
      </w:r>
      <w:r w:rsidR="007B24CF">
        <w:t xml:space="preserve"> 3 điểm, toàn bộ điểm trung bình của 9 bài thực hành còn lại sẽ bị chia đôi (mất 30%).</w:t>
      </w:r>
    </w:p>
    <w:p w14:paraId="67CEC378" w14:textId="56C45BF2" w:rsidR="00D0345D" w:rsidRPr="003908D3" w:rsidRDefault="007B24CF" w:rsidP="007B24CF">
      <w:r>
        <w:t>Ví dụ: Sinh viên A sau khi thực hành có điểm trung bình của 9 cột điểm là 7,8 điểm, điểm kiểm tra là 8 điểm, nếu có bài thi 2 điểm, điểm cuối cùng sẽ là 7,8x0,3+8x0,2+2x0,2=4,34 điểm.</w:t>
      </w:r>
    </w:p>
    <w:sectPr w:rsidR="00D0345D" w:rsidRPr="003908D3" w:rsidSect="00116D2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58A29" w14:textId="77777777" w:rsidR="00AE249F" w:rsidRDefault="00AE249F" w:rsidP="00604069">
      <w:pPr>
        <w:spacing w:before="0" w:after="0"/>
      </w:pPr>
      <w:r>
        <w:separator/>
      </w:r>
    </w:p>
  </w:endnote>
  <w:endnote w:type="continuationSeparator" w:id="0">
    <w:p w14:paraId="0401D91D" w14:textId="77777777" w:rsidR="00AE249F" w:rsidRDefault="00AE249F" w:rsidP="006040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962520"/>
      <w:docPartObj>
        <w:docPartGallery w:val="Page Numbers (Bottom of Page)"/>
        <w:docPartUnique/>
      </w:docPartObj>
    </w:sdtPr>
    <w:sdtEndPr>
      <w:rPr>
        <w:noProof/>
      </w:rPr>
    </w:sdtEndPr>
    <w:sdtContent>
      <w:p w14:paraId="351FA3DE" w14:textId="77777777" w:rsidR="00604069" w:rsidRDefault="00604069">
        <w:pPr>
          <w:pStyle w:val="Footer"/>
          <w:jc w:val="center"/>
        </w:pPr>
        <w:r>
          <w:fldChar w:fldCharType="begin"/>
        </w:r>
        <w:r>
          <w:instrText xml:space="preserve"> PAGE   \* MERGEFORMAT </w:instrText>
        </w:r>
        <w:r>
          <w:fldChar w:fldCharType="separate"/>
        </w:r>
        <w:r w:rsidR="00077567">
          <w:rPr>
            <w:noProof/>
          </w:rPr>
          <w:t>3</w:t>
        </w:r>
        <w:r>
          <w:rPr>
            <w:noProof/>
          </w:rPr>
          <w:fldChar w:fldCharType="end"/>
        </w:r>
      </w:p>
    </w:sdtContent>
  </w:sdt>
  <w:p w14:paraId="19DE538B" w14:textId="77777777" w:rsidR="00604069" w:rsidRDefault="0060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C31E" w14:textId="77777777" w:rsidR="00AE249F" w:rsidRDefault="00AE249F" w:rsidP="00604069">
      <w:pPr>
        <w:spacing w:before="0" w:after="0"/>
      </w:pPr>
      <w:r>
        <w:separator/>
      </w:r>
    </w:p>
  </w:footnote>
  <w:footnote w:type="continuationSeparator" w:id="0">
    <w:p w14:paraId="61FC26B8" w14:textId="77777777" w:rsidR="00AE249F" w:rsidRDefault="00AE249F" w:rsidP="0060406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1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7F4"/>
    <w:rsid w:val="000338DF"/>
    <w:rsid w:val="00037F7F"/>
    <w:rsid w:val="00055A12"/>
    <w:rsid w:val="0006734F"/>
    <w:rsid w:val="000676FD"/>
    <w:rsid w:val="000755CB"/>
    <w:rsid w:val="00077567"/>
    <w:rsid w:val="000A3014"/>
    <w:rsid w:val="000D1F50"/>
    <w:rsid w:val="000F320C"/>
    <w:rsid w:val="000F3396"/>
    <w:rsid w:val="001032D3"/>
    <w:rsid w:val="00116D2C"/>
    <w:rsid w:val="00127C50"/>
    <w:rsid w:val="00134745"/>
    <w:rsid w:val="00156B99"/>
    <w:rsid w:val="001760BD"/>
    <w:rsid w:val="00190181"/>
    <w:rsid w:val="001A5DAC"/>
    <w:rsid w:val="001D2E2D"/>
    <w:rsid w:val="001D61FC"/>
    <w:rsid w:val="00210ECC"/>
    <w:rsid w:val="00211BDA"/>
    <w:rsid w:val="00246961"/>
    <w:rsid w:val="00263B15"/>
    <w:rsid w:val="00276FA4"/>
    <w:rsid w:val="00280B72"/>
    <w:rsid w:val="002B3F19"/>
    <w:rsid w:val="002C1E1C"/>
    <w:rsid w:val="002E5439"/>
    <w:rsid w:val="002E6537"/>
    <w:rsid w:val="00311019"/>
    <w:rsid w:val="00322D38"/>
    <w:rsid w:val="0032655E"/>
    <w:rsid w:val="003378F4"/>
    <w:rsid w:val="00340C37"/>
    <w:rsid w:val="0035273C"/>
    <w:rsid w:val="00354EF6"/>
    <w:rsid w:val="003631B2"/>
    <w:rsid w:val="0037221B"/>
    <w:rsid w:val="003762D5"/>
    <w:rsid w:val="00395BCA"/>
    <w:rsid w:val="003A2D47"/>
    <w:rsid w:val="003B2F0A"/>
    <w:rsid w:val="003E61A2"/>
    <w:rsid w:val="003F7FC0"/>
    <w:rsid w:val="004363D2"/>
    <w:rsid w:val="00452056"/>
    <w:rsid w:val="00455A07"/>
    <w:rsid w:val="00473719"/>
    <w:rsid w:val="004A7538"/>
    <w:rsid w:val="004B2F2D"/>
    <w:rsid w:val="004C4AF1"/>
    <w:rsid w:val="004C6691"/>
    <w:rsid w:val="004C66E4"/>
    <w:rsid w:val="00503EBD"/>
    <w:rsid w:val="00512FF6"/>
    <w:rsid w:val="00524BBC"/>
    <w:rsid w:val="005266DC"/>
    <w:rsid w:val="00526CA9"/>
    <w:rsid w:val="00547103"/>
    <w:rsid w:val="00580A25"/>
    <w:rsid w:val="00584EAA"/>
    <w:rsid w:val="005C08E7"/>
    <w:rsid w:val="005D0AF8"/>
    <w:rsid w:val="00604069"/>
    <w:rsid w:val="006217C1"/>
    <w:rsid w:val="00646728"/>
    <w:rsid w:val="006467DA"/>
    <w:rsid w:val="00647177"/>
    <w:rsid w:val="0065437F"/>
    <w:rsid w:val="00667ED3"/>
    <w:rsid w:val="00673082"/>
    <w:rsid w:val="00683336"/>
    <w:rsid w:val="006867F4"/>
    <w:rsid w:val="006927A2"/>
    <w:rsid w:val="00697430"/>
    <w:rsid w:val="006A06E8"/>
    <w:rsid w:val="006A0D06"/>
    <w:rsid w:val="006E3AC0"/>
    <w:rsid w:val="00711C87"/>
    <w:rsid w:val="00717644"/>
    <w:rsid w:val="0072218B"/>
    <w:rsid w:val="00734310"/>
    <w:rsid w:val="0075387D"/>
    <w:rsid w:val="00766E7C"/>
    <w:rsid w:val="00775A28"/>
    <w:rsid w:val="00775C56"/>
    <w:rsid w:val="0078167A"/>
    <w:rsid w:val="0078772A"/>
    <w:rsid w:val="00790F26"/>
    <w:rsid w:val="007A4EAC"/>
    <w:rsid w:val="007A4FB4"/>
    <w:rsid w:val="007B24CF"/>
    <w:rsid w:val="007D124E"/>
    <w:rsid w:val="007E0119"/>
    <w:rsid w:val="007E4D9B"/>
    <w:rsid w:val="007E6501"/>
    <w:rsid w:val="007F20B3"/>
    <w:rsid w:val="008336A2"/>
    <w:rsid w:val="008346CA"/>
    <w:rsid w:val="008353C1"/>
    <w:rsid w:val="00842C82"/>
    <w:rsid w:val="00846D39"/>
    <w:rsid w:val="00893A28"/>
    <w:rsid w:val="00897AF3"/>
    <w:rsid w:val="008B48BD"/>
    <w:rsid w:val="008C69BA"/>
    <w:rsid w:val="008D49E8"/>
    <w:rsid w:val="008D4ED3"/>
    <w:rsid w:val="008E74E9"/>
    <w:rsid w:val="008F02E6"/>
    <w:rsid w:val="008F5C8A"/>
    <w:rsid w:val="0091148E"/>
    <w:rsid w:val="0091173F"/>
    <w:rsid w:val="009202D6"/>
    <w:rsid w:val="009355B4"/>
    <w:rsid w:val="00960166"/>
    <w:rsid w:val="00983779"/>
    <w:rsid w:val="00992610"/>
    <w:rsid w:val="0099632B"/>
    <w:rsid w:val="009C3EA3"/>
    <w:rsid w:val="009F3E5F"/>
    <w:rsid w:val="00A151AC"/>
    <w:rsid w:val="00A33049"/>
    <w:rsid w:val="00A4266D"/>
    <w:rsid w:val="00A4603F"/>
    <w:rsid w:val="00A507BA"/>
    <w:rsid w:val="00A54956"/>
    <w:rsid w:val="00A5542C"/>
    <w:rsid w:val="00A61432"/>
    <w:rsid w:val="00A627C4"/>
    <w:rsid w:val="00AB0237"/>
    <w:rsid w:val="00AB449B"/>
    <w:rsid w:val="00AC436E"/>
    <w:rsid w:val="00AE249F"/>
    <w:rsid w:val="00AF222C"/>
    <w:rsid w:val="00B028D2"/>
    <w:rsid w:val="00B11C93"/>
    <w:rsid w:val="00B201D4"/>
    <w:rsid w:val="00B61566"/>
    <w:rsid w:val="00B66005"/>
    <w:rsid w:val="00B6601A"/>
    <w:rsid w:val="00B70216"/>
    <w:rsid w:val="00B85633"/>
    <w:rsid w:val="00B97419"/>
    <w:rsid w:val="00BA7A2C"/>
    <w:rsid w:val="00BC63AC"/>
    <w:rsid w:val="00BE3B5F"/>
    <w:rsid w:val="00C02FAC"/>
    <w:rsid w:val="00C051A2"/>
    <w:rsid w:val="00C05F70"/>
    <w:rsid w:val="00C10C3B"/>
    <w:rsid w:val="00C3490E"/>
    <w:rsid w:val="00C44E78"/>
    <w:rsid w:val="00C64364"/>
    <w:rsid w:val="00C64B08"/>
    <w:rsid w:val="00C83E20"/>
    <w:rsid w:val="00C9354E"/>
    <w:rsid w:val="00CB30AF"/>
    <w:rsid w:val="00CE02C2"/>
    <w:rsid w:val="00CF046C"/>
    <w:rsid w:val="00D026A6"/>
    <w:rsid w:val="00D0345D"/>
    <w:rsid w:val="00D04135"/>
    <w:rsid w:val="00D11BC1"/>
    <w:rsid w:val="00D257C0"/>
    <w:rsid w:val="00D41A16"/>
    <w:rsid w:val="00D53449"/>
    <w:rsid w:val="00D63011"/>
    <w:rsid w:val="00D645CC"/>
    <w:rsid w:val="00D647B9"/>
    <w:rsid w:val="00D72317"/>
    <w:rsid w:val="00D75136"/>
    <w:rsid w:val="00D768C1"/>
    <w:rsid w:val="00D821AF"/>
    <w:rsid w:val="00D823C6"/>
    <w:rsid w:val="00D87586"/>
    <w:rsid w:val="00D90C70"/>
    <w:rsid w:val="00DA292D"/>
    <w:rsid w:val="00DB024F"/>
    <w:rsid w:val="00DC4F28"/>
    <w:rsid w:val="00DD6261"/>
    <w:rsid w:val="00DD66B1"/>
    <w:rsid w:val="00DE3E5F"/>
    <w:rsid w:val="00DF5965"/>
    <w:rsid w:val="00E10BB4"/>
    <w:rsid w:val="00E21F94"/>
    <w:rsid w:val="00E319B6"/>
    <w:rsid w:val="00E80C32"/>
    <w:rsid w:val="00E86F15"/>
    <w:rsid w:val="00E92FE0"/>
    <w:rsid w:val="00EA2C28"/>
    <w:rsid w:val="00EB191C"/>
    <w:rsid w:val="00EB4421"/>
    <w:rsid w:val="00F1103C"/>
    <w:rsid w:val="00F6513C"/>
    <w:rsid w:val="00F731A7"/>
    <w:rsid w:val="00F81FEA"/>
    <w:rsid w:val="00F927BD"/>
    <w:rsid w:val="00FA15F9"/>
    <w:rsid w:val="00FC150B"/>
    <w:rsid w:val="00FC4408"/>
    <w:rsid w:val="00FE0EB3"/>
    <w:rsid w:val="00FF56B3"/>
    <w:rsid w:val="00FF5706"/>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909F"/>
  <w15:docId w15:val="{A8C49108-797E-4EE0-B331-B821EAAD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03"/>
    <w:pPr>
      <w:spacing w:before="120" w:after="120"/>
    </w:pPr>
    <w:rPr>
      <w:rFonts w:ascii="Times New Roman" w:hAnsi="Times New Roman"/>
      <w:sz w:val="26"/>
    </w:rPr>
  </w:style>
  <w:style w:type="paragraph" w:styleId="Heading1">
    <w:name w:val="heading 1"/>
    <w:basedOn w:val="Normal"/>
    <w:link w:val="Heading1Char"/>
    <w:uiPriority w:val="9"/>
    <w:qFormat/>
    <w:rsid w:val="00775C56"/>
    <w:pPr>
      <w:spacing w:before="100" w:beforeAutospacing="1" w:after="100" w:afterAutospacing="1"/>
      <w:outlineLvl w:val="0"/>
    </w:pPr>
    <w:rPr>
      <w:b/>
      <w:bCs/>
      <w:kern w:val="36"/>
      <w:sz w:val="28"/>
      <w:szCs w:val="48"/>
    </w:rPr>
  </w:style>
  <w:style w:type="paragraph" w:styleId="Heading2">
    <w:name w:val="heading 2"/>
    <w:basedOn w:val="Normal"/>
    <w:next w:val="Normal"/>
    <w:link w:val="Heading2Char"/>
    <w:uiPriority w:val="9"/>
    <w:unhideWhenUsed/>
    <w:qFormat/>
    <w:rsid w:val="00EA2C28"/>
    <w:pPr>
      <w:keepNext/>
      <w:keepLines/>
      <w:spacing w:before="200" w:after="0"/>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5C56"/>
    <w:rPr>
      <w:rFonts w:ascii="Times New Roman" w:hAnsi="Times New Roman"/>
      <w:b/>
      <w:bCs/>
      <w:kern w:val="36"/>
      <w:sz w:val="28"/>
      <w:szCs w:val="48"/>
    </w:rPr>
  </w:style>
  <w:style w:type="paragraph" w:customStyle="1" w:styleId="Middle">
    <w:name w:val="Middle"/>
    <w:basedOn w:val="Normal"/>
    <w:qFormat/>
    <w:rsid w:val="00C10C3B"/>
    <w:pPr>
      <w:jc w:val="center"/>
    </w:pPr>
  </w:style>
  <w:style w:type="paragraph" w:styleId="Title">
    <w:name w:val="Title"/>
    <w:basedOn w:val="Normal"/>
    <w:next w:val="Normal"/>
    <w:link w:val="TitleChar"/>
    <w:uiPriority w:val="10"/>
    <w:qFormat/>
    <w:rsid w:val="00DD66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DD66B1"/>
    <w:rPr>
      <w:rFonts w:asciiTheme="majorHAnsi" w:eastAsiaTheme="majorEastAsia" w:hAnsiTheme="majorHAnsi" w:cstheme="majorBidi"/>
      <w:color w:val="17365D" w:themeColor="text2" w:themeShade="BF"/>
      <w:spacing w:val="5"/>
      <w:kern w:val="28"/>
      <w:sz w:val="40"/>
      <w:szCs w:val="52"/>
    </w:rPr>
  </w:style>
  <w:style w:type="character" w:customStyle="1" w:styleId="Heading2Char">
    <w:name w:val="Heading 2 Char"/>
    <w:basedOn w:val="DefaultParagraphFont"/>
    <w:link w:val="Heading2"/>
    <w:uiPriority w:val="9"/>
    <w:rsid w:val="00EA2C28"/>
    <w:rPr>
      <w:rFonts w:asciiTheme="majorHAnsi" w:eastAsiaTheme="majorEastAsia" w:hAnsiTheme="majorHAnsi" w:cstheme="majorBidi"/>
      <w:b/>
      <w:bCs/>
      <w:sz w:val="26"/>
      <w:szCs w:val="26"/>
    </w:rPr>
  </w:style>
  <w:style w:type="table" w:styleId="TableGrid">
    <w:name w:val="Table Grid"/>
    <w:basedOn w:val="TableNormal"/>
    <w:uiPriority w:val="59"/>
    <w:rsid w:val="00AF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4069"/>
    <w:pPr>
      <w:tabs>
        <w:tab w:val="center" w:pos="4680"/>
        <w:tab w:val="right" w:pos="9360"/>
      </w:tabs>
      <w:spacing w:before="0" w:after="0"/>
    </w:pPr>
  </w:style>
  <w:style w:type="character" w:customStyle="1" w:styleId="HeaderChar">
    <w:name w:val="Header Char"/>
    <w:basedOn w:val="DefaultParagraphFont"/>
    <w:link w:val="Header"/>
    <w:uiPriority w:val="99"/>
    <w:rsid w:val="00604069"/>
    <w:rPr>
      <w:rFonts w:ascii="Times New Roman" w:hAnsi="Times New Roman"/>
      <w:sz w:val="26"/>
    </w:rPr>
  </w:style>
  <w:style w:type="paragraph" w:styleId="Footer">
    <w:name w:val="footer"/>
    <w:basedOn w:val="Normal"/>
    <w:link w:val="FooterChar"/>
    <w:uiPriority w:val="99"/>
    <w:unhideWhenUsed/>
    <w:rsid w:val="00604069"/>
    <w:pPr>
      <w:tabs>
        <w:tab w:val="center" w:pos="4680"/>
        <w:tab w:val="right" w:pos="9360"/>
      </w:tabs>
      <w:spacing w:before="0" w:after="0"/>
    </w:pPr>
  </w:style>
  <w:style w:type="character" w:customStyle="1" w:styleId="FooterChar">
    <w:name w:val="Footer Char"/>
    <w:basedOn w:val="DefaultParagraphFont"/>
    <w:link w:val="Footer"/>
    <w:uiPriority w:val="99"/>
    <w:rsid w:val="00604069"/>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778998">
      <w:bodyDiv w:val="1"/>
      <w:marLeft w:val="0"/>
      <w:marRight w:val="0"/>
      <w:marTop w:val="0"/>
      <w:marBottom w:val="0"/>
      <w:divBdr>
        <w:top w:val="none" w:sz="0" w:space="0" w:color="auto"/>
        <w:left w:val="none" w:sz="0" w:space="0" w:color="auto"/>
        <w:bottom w:val="none" w:sz="0" w:space="0" w:color="auto"/>
        <w:right w:val="none" w:sz="0" w:space="0" w:color="auto"/>
      </w:divBdr>
      <w:divsChild>
        <w:div w:id="240607552">
          <w:marLeft w:val="0"/>
          <w:marRight w:val="0"/>
          <w:marTop w:val="0"/>
          <w:marBottom w:val="0"/>
          <w:divBdr>
            <w:top w:val="none" w:sz="0" w:space="0" w:color="auto"/>
            <w:left w:val="none" w:sz="0" w:space="0" w:color="auto"/>
            <w:bottom w:val="none" w:sz="0" w:space="0" w:color="auto"/>
            <w:right w:val="none" w:sz="0" w:space="0" w:color="auto"/>
          </w:divBdr>
          <w:divsChild>
            <w:div w:id="1317416726">
              <w:marLeft w:val="0"/>
              <w:marRight w:val="0"/>
              <w:marTop w:val="0"/>
              <w:marBottom w:val="0"/>
              <w:divBdr>
                <w:top w:val="none" w:sz="0" w:space="0" w:color="auto"/>
                <w:left w:val="none" w:sz="0" w:space="0" w:color="auto"/>
                <w:bottom w:val="none" w:sz="0" w:space="0" w:color="auto"/>
                <w:right w:val="none" w:sz="0" w:space="0" w:color="auto"/>
              </w:divBdr>
            </w:div>
            <w:div w:id="122819195">
              <w:marLeft w:val="0"/>
              <w:marRight w:val="0"/>
              <w:marTop w:val="0"/>
              <w:marBottom w:val="0"/>
              <w:divBdr>
                <w:top w:val="none" w:sz="0" w:space="0" w:color="auto"/>
                <w:left w:val="none" w:sz="0" w:space="0" w:color="auto"/>
                <w:bottom w:val="none" w:sz="0" w:space="0" w:color="auto"/>
                <w:right w:val="none" w:sz="0" w:space="0" w:color="auto"/>
              </w:divBdr>
            </w:div>
            <w:div w:id="344786927">
              <w:marLeft w:val="0"/>
              <w:marRight w:val="0"/>
              <w:marTop w:val="0"/>
              <w:marBottom w:val="0"/>
              <w:divBdr>
                <w:top w:val="none" w:sz="0" w:space="0" w:color="auto"/>
                <w:left w:val="none" w:sz="0" w:space="0" w:color="auto"/>
                <w:bottom w:val="none" w:sz="0" w:space="0" w:color="auto"/>
                <w:right w:val="none" w:sz="0" w:space="0" w:color="auto"/>
              </w:divBdr>
            </w:div>
            <w:div w:id="1936553135">
              <w:marLeft w:val="0"/>
              <w:marRight w:val="0"/>
              <w:marTop w:val="0"/>
              <w:marBottom w:val="0"/>
              <w:divBdr>
                <w:top w:val="none" w:sz="0" w:space="0" w:color="auto"/>
                <w:left w:val="none" w:sz="0" w:space="0" w:color="auto"/>
                <w:bottom w:val="none" w:sz="0" w:space="0" w:color="auto"/>
                <w:right w:val="none" w:sz="0" w:space="0" w:color="auto"/>
              </w:divBdr>
            </w:div>
            <w:div w:id="2053143145">
              <w:marLeft w:val="0"/>
              <w:marRight w:val="0"/>
              <w:marTop w:val="0"/>
              <w:marBottom w:val="0"/>
              <w:divBdr>
                <w:top w:val="none" w:sz="0" w:space="0" w:color="auto"/>
                <w:left w:val="none" w:sz="0" w:space="0" w:color="auto"/>
                <w:bottom w:val="none" w:sz="0" w:space="0" w:color="auto"/>
                <w:right w:val="none" w:sz="0" w:space="0" w:color="auto"/>
              </w:divBdr>
            </w:div>
            <w:div w:id="823619780">
              <w:marLeft w:val="0"/>
              <w:marRight w:val="0"/>
              <w:marTop w:val="0"/>
              <w:marBottom w:val="0"/>
              <w:divBdr>
                <w:top w:val="none" w:sz="0" w:space="0" w:color="auto"/>
                <w:left w:val="none" w:sz="0" w:space="0" w:color="auto"/>
                <w:bottom w:val="none" w:sz="0" w:space="0" w:color="auto"/>
                <w:right w:val="none" w:sz="0" w:space="0" w:color="auto"/>
              </w:divBdr>
            </w:div>
            <w:div w:id="7865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NH</dc:creator>
  <cp:lastModifiedBy>Cuong HN</cp:lastModifiedBy>
  <cp:revision>134</cp:revision>
  <cp:lastPrinted>2023-09-17T14:35:00Z</cp:lastPrinted>
  <dcterms:created xsi:type="dcterms:W3CDTF">2016-09-12T01:33:00Z</dcterms:created>
  <dcterms:modified xsi:type="dcterms:W3CDTF">2024-07-24T07:54:00Z</dcterms:modified>
</cp:coreProperties>
</file>